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599" w:rsidRDefault="00456599">
      <w:pPr>
        <w:pStyle w:val="Standard"/>
        <w:tabs>
          <w:tab w:val="left" w:pos="2329"/>
        </w:tabs>
        <w:rPr>
          <w:rFonts w:cs="Calibri"/>
          <w:b/>
        </w:rPr>
      </w:pPr>
    </w:p>
    <w:p w:rsidR="00456599" w:rsidRDefault="00456599">
      <w:pPr>
        <w:pStyle w:val="Standard"/>
        <w:tabs>
          <w:tab w:val="left" w:pos="2329"/>
        </w:tabs>
        <w:rPr>
          <w:rFonts w:cs="Calibri"/>
          <w:b/>
        </w:rPr>
      </w:pPr>
    </w:p>
    <w:p w:rsidR="00456599" w:rsidRDefault="00456599">
      <w:pPr>
        <w:pStyle w:val="Standard"/>
        <w:tabs>
          <w:tab w:val="left" w:pos="2329"/>
        </w:tabs>
        <w:rPr>
          <w:rFonts w:cs="Calibri"/>
          <w:b/>
        </w:rPr>
      </w:pPr>
    </w:p>
    <w:p w:rsidR="00456599" w:rsidRDefault="00456599">
      <w:pPr>
        <w:pStyle w:val="Standard"/>
        <w:tabs>
          <w:tab w:val="left" w:pos="2329"/>
        </w:tabs>
        <w:rPr>
          <w:rFonts w:cs="Calibri"/>
          <w:b/>
        </w:rPr>
      </w:pPr>
    </w:p>
    <w:p w:rsidR="00456599" w:rsidRDefault="00456599">
      <w:pPr>
        <w:pStyle w:val="Standard"/>
        <w:tabs>
          <w:tab w:val="left" w:pos="2329"/>
        </w:tabs>
        <w:rPr>
          <w:rFonts w:cs="Calibri"/>
          <w:b/>
        </w:rPr>
      </w:pPr>
    </w:p>
    <w:p w:rsidR="00456599" w:rsidRDefault="00456599">
      <w:pPr>
        <w:pStyle w:val="Standard"/>
        <w:tabs>
          <w:tab w:val="left" w:pos="2329"/>
        </w:tabs>
        <w:rPr>
          <w:rFonts w:cs="Calibri"/>
          <w:b/>
        </w:rPr>
      </w:pPr>
    </w:p>
    <w:p w:rsidR="00456599" w:rsidRDefault="00456599">
      <w:pPr>
        <w:pStyle w:val="Standard"/>
        <w:tabs>
          <w:tab w:val="left" w:pos="2329"/>
        </w:tabs>
        <w:rPr>
          <w:rFonts w:cs="Calibri"/>
          <w:b/>
        </w:rPr>
      </w:pPr>
    </w:p>
    <w:p w:rsidR="00456599" w:rsidRDefault="00581AE3">
      <w:pPr>
        <w:pStyle w:val="Standard"/>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Технические требования</w:t>
      </w:r>
    </w:p>
    <w:p w:rsidR="00456599" w:rsidRDefault="00581AE3">
      <w:pPr>
        <w:pStyle w:val="Standard"/>
        <w:spacing w:after="0"/>
        <w:ind w:firstLine="567"/>
        <w:jc w:val="center"/>
        <w:rPr>
          <w:rFonts w:ascii="Liberation Serif" w:hAnsi="Liberation Serif" w:cs="Times New Roman"/>
          <w:bCs/>
          <w:sz w:val="24"/>
          <w:szCs w:val="24"/>
        </w:rPr>
      </w:pPr>
      <w:r>
        <w:rPr>
          <w:rFonts w:ascii="Liberation Serif" w:eastAsia="Times New Roman" w:hAnsi="Liberation Serif" w:cs="Times New Roman"/>
          <w:bCs/>
          <w:i/>
          <w:sz w:val="24"/>
          <w:szCs w:val="24"/>
        </w:rPr>
        <w:t>ОКПД2 42.22.22.110. Выполнение строительно-монтажных работ (включая поставку оборудования и материалов) по строительству и реконструкции линий электропередач для технологического присоединения потребителей филиала "Амурские электрические сети" в зоне действия структурного подразделения Центральные электрические сети в рамках инвестиционных проектов: Г-АЭС-1, Г-АЭС-2, Г-АЭС-4, Г-АЭС-5, Г-АЭС-6, Г-АЭС-4ПТП</w:t>
      </w:r>
    </w:p>
    <w:p w:rsidR="00456599" w:rsidRDefault="00456599">
      <w:pPr>
        <w:pStyle w:val="Standard"/>
        <w:spacing w:after="0"/>
        <w:ind w:firstLine="567"/>
        <w:jc w:val="center"/>
        <w:rPr>
          <w:rFonts w:ascii="Liberation Serif" w:eastAsia="Times New Roman" w:hAnsi="Liberation Serif" w:cs="Times New Roman"/>
          <w:bCs/>
          <w:i/>
          <w:sz w:val="24"/>
          <w:szCs w:val="24"/>
        </w:rPr>
      </w:pPr>
    </w:p>
    <w:p w:rsidR="00456599" w:rsidRDefault="00581AE3">
      <w:pPr>
        <w:pStyle w:val="Standard"/>
        <w:spacing w:after="0"/>
        <w:jc w:val="center"/>
        <w:rPr>
          <w:sz w:val="24"/>
          <w:szCs w:val="24"/>
        </w:rPr>
      </w:pPr>
      <w:r>
        <w:rPr>
          <w:rFonts w:ascii="Times New Roman" w:hAnsi="Times New Roman" w:cs="Times New Roman"/>
          <w:sz w:val="24"/>
          <w:szCs w:val="24"/>
        </w:rPr>
        <w:t xml:space="preserve"> (ГКПЗ 2024 года. Закупка 3027.1</w:t>
      </w:r>
      <w:r>
        <w:rPr>
          <w:rFonts w:ascii="Times New Roman" w:hAnsi="Times New Roman" w:cs="Times New Roman"/>
          <w:sz w:val="24"/>
          <w:szCs w:val="24"/>
          <w:u w:val="single"/>
        </w:rPr>
        <w:t>)</w:t>
      </w:r>
    </w:p>
    <w:p w:rsidR="00456599" w:rsidRDefault="00456599">
      <w:pPr>
        <w:pStyle w:val="Standard"/>
        <w:rPr>
          <w:rFonts w:ascii="Times New Roman" w:hAnsi="Times New Roman" w:cs="Times New Roman"/>
          <w:sz w:val="24"/>
          <w:szCs w:val="24"/>
          <w:u w:val="single"/>
        </w:rPr>
      </w:pPr>
    </w:p>
    <w:p w:rsidR="00456599" w:rsidRDefault="00581AE3">
      <w:pPr>
        <w:pStyle w:val="Standard"/>
        <w:keepNext/>
        <w:keepLines/>
        <w:pageBreakBefore/>
        <w:jc w:val="center"/>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p w:rsidR="00456599" w:rsidRDefault="00581AE3">
      <w:pPr>
        <w:pStyle w:val="ab"/>
        <w:keepNext/>
        <w:keepLines/>
        <w:numPr>
          <w:ilvl w:val="0"/>
          <w:numId w:val="41"/>
        </w:numPr>
        <w:ind w:left="284" w:hanging="284"/>
        <w:rPr>
          <w:rFonts w:eastAsia="Calibri"/>
          <w:sz w:val="24"/>
          <w:szCs w:val="24"/>
        </w:rPr>
      </w:pPr>
      <w:r>
        <w:rPr>
          <w:rFonts w:eastAsia="Calibri"/>
          <w:sz w:val="24"/>
          <w:szCs w:val="24"/>
        </w:rPr>
        <w:t>Обозначение и сокращение………………………………………………</w:t>
      </w:r>
      <w:proofErr w:type="gramStart"/>
      <w:r>
        <w:rPr>
          <w:rFonts w:eastAsia="Calibri"/>
          <w:sz w:val="24"/>
          <w:szCs w:val="24"/>
        </w:rPr>
        <w:t>…….</w:t>
      </w:r>
      <w:proofErr w:type="gramEnd"/>
      <w:r>
        <w:rPr>
          <w:rFonts w:eastAsia="Calibri"/>
          <w:sz w:val="24"/>
          <w:szCs w:val="24"/>
        </w:rPr>
        <w:t>…….....</w:t>
      </w:r>
      <w:proofErr w:type="spellStart"/>
      <w:r>
        <w:rPr>
          <w:rFonts w:eastAsia="Calibri"/>
          <w:sz w:val="24"/>
          <w:szCs w:val="24"/>
        </w:rPr>
        <w:t>стр</w:t>
      </w:r>
      <w:proofErr w:type="spellEnd"/>
      <w:r>
        <w:rPr>
          <w:rFonts w:eastAsia="Calibri"/>
          <w:sz w:val="24"/>
          <w:szCs w:val="24"/>
        </w:rPr>
        <w:t xml:space="preserve"> 3.</w:t>
      </w:r>
    </w:p>
    <w:p w:rsidR="00456599" w:rsidRDefault="00581AE3">
      <w:pPr>
        <w:pStyle w:val="ab"/>
        <w:keepNext/>
        <w:keepLines/>
        <w:numPr>
          <w:ilvl w:val="0"/>
          <w:numId w:val="30"/>
        </w:numPr>
        <w:ind w:left="284" w:hanging="284"/>
      </w:pPr>
      <w:r>
        <w:rPr>
          <w:bCs/>
          <w:sz w:val="24"/>
          <w:szCs w:val="24"/>
          <w:lang w:eastAsia="ru-RU"/>
        </w:rPr>
        <w:t>Наименование закупаемых работ …………………………………………………...…</w:t>
      </w:r>
      <w:proofErr w:type="spellStart"/>
      <w:r>
        <w:rPr>
          <w:bCs/>
          <w:sz w:val="24"/>
          <w:szCs w:val="24"/>
          <w:lang w:eastAsia="ru-RU"/>
        </w:rPr>
        <w:t>стр</w:t>
      </w:r>
      <w:proofErr w:type="spellEnd"/>
      <w:r>
        <w:rPr>
          <w:bCs/>
          <w:sz w:val="24"/>
          <w:szCs w:val="24"/>
          <w:lang w:eastAsia="ru-RU"/>
        </w:rPr>
        <w:t xml:space="preserve"> 4.</w:t>
      </w:r>
    </w:p>
    <w:p w:rsidR="00456599" w:rsidRDefault="00581AE3">
      <w:pPr>
        <w:pStyle w:val="ab"/>
        <w:keepNext/>
        <w:keepLines/>
        <w:numPr>
          <w:ilvl w:val="0"/>
          <w:numId w:val="30"/>
        </w:numPr>
        <w:ind w:left="284" w:hanging="284"/>
        <w:rPr>
          <w:bCs/>
          <w:sz w:val="24"/>
          <w:szCs w:val="24"/>
          <w:lang w:eastAsia="ru-RU"/>
        </w:rPr>
      </w:pPr>
      <w:r>
        <w:rPr>
          <w:bCs/>
          <w:sz w:val="24"/>
          <w:szCs w:val="24"/>
          <w:lang w:eastAsia="ru-RU"/>
        </w:rPr>
        <w:t>Заказчик …………………………………………………………………………</w:t>
      </w:r>
      <w:proofErr w:type="gramStart"/>
      <w:r>
        <w:rPr>
          <w:bCs/>
          <w:sz w:val="24"/>
          <w:szCs w:val="24"/>
          <w:lang w:eastAsia="ru-RU"/>
        </w:rPr>
        <w:t>…….</w:t>
      </w:r>
      <w:proofErr w:type="gramEnd"/>
      <w:r>
        <w:rPr>
          <w:bCs/>
          <w:sz w:val="24"/>
          <w:szCs w:val="24"/>
          <w:lang w:eastAsia="ru-RU"/>
        </w:rPr>
        <w:t>…</w:t>
      </w:r>
      <w:proofErr w:type="spellStart"/>
      <w:r>
        <w:rPr>
          <w:bCs/>
          <w:sz w:val="24"/>
          <w:szCs w:val="24"/>
          <w:lang w:eastAsia="ru-RU"/>
        </w:rPr>
        <w:t>стр</w:t>
      </w:r>
      <w:proofErr w:type="spellEnd"/>
      <w:r>
        <w:rPr>
          <w:bCs/>
          <w:sz w:val="24"/>
          <w:szCs w:val="24"/>
          <w:lang w:eastAsia="ru-RU"/>
        </w:rPr>
        <w:t xml:space="preserve"> 4.</w:t>
      </w:r>
    </w:p>
    <w:p w:rsidR="00456599" w:rsidRDefault="00581AE3">
      <w:pPr>
        <w:pStyle w:val="ab"/>
        <w:keepNext/>
        <w:keepLines/>
        <w:numPr>
          <w:ilvl w:val="0"/>
          <w:numId w:val="30"/>
        </w:numPr>
        <w:ind w:left="284" w:hanging="284"/>
        <w:rPr>
          <w:bCs/>
          <w:sz w:val="24"/>
          <w:szCs w:val="24"/>
          <w:lang w:eastAsia="ru-RU"/>
        </w:rPr>
      </w:pPr>
      <w:r>
        <w:rPr>
          <w:bCs/>
          <w:sz w:val="24"/>
          <w:szCs w:val="24"/>
          <w:lang w:eastAsia="ru-RU"/>
        </w:rPr>
        <w:t>Цели и задачи …………………………………………………………</w:t>
      </w:r>
      <w:proofErr w:type="gramStart"/>
      <w:r>
        <w:rPr>
          <w:bCs/>
          <w:sz w:val="24"/>
          <w:szCs w:val="24"/>
          <w:lang w:eastAsia="ru-RU"/>
        </w:rPr>
        <w:t>…….</w:t>
      </w:r>
      <w:proofErr w:type="gramEnd"/>
      <w:r>
        <w:rPr>
          <w:bCs/>
          <w:sz w:val="24"/>
          <w:szCs w:val="24"/>
          <w:lang w:eastAsia="ru-RU"/>
        </w:rPr>
        <w:t>……….......</w:t>
      </w:r>
      <w:proofErr w:type="spellStart"/>
      <w:r>
        <w:rPr>
          <w:bCs/>
          <w:sz w:val="24"/>
          <w:szCs w:val="24"/>
          <w:lang w:eastAsia="ru-RU"/>
        </w:rPr>
        <w:t>стр</w:t>
      </w:r>
      <w:proofErr w:type="spellEnd"/>
      <w:r>
        <w:rPr>
          <w:bCs/>
          <w:sz w:val="24"/>
          <w:szCs w:val="24"/>
          <w:lang w:eastAsia="ru-RU"/>
        </w:rPr>
        <w:t xml:space="preserve"> 4.</w:t>
      </w:r>
    </w:p>
    <w:p w:rsidR="00456599" w:rsidRDefault="00581AE3">
      <w:pPr>
        <w:pStyle w:val="ab"/>
        <w:keepNext/>
        <w:keepLines/>
        <w:numPr>
          <w:ilvl w:val="0"/>
          <w:numId w:val="30"/>
        </w:numPr>
        <w:ind w:left="284" w:hanging="284"/>
      </w:pPr>
      <w:r>
        <w:rPr>
          <w:bCs/>
          <w:sz w:val="24"/>
          <w:szCs w:val="24"/>
          <w:lang w:eastAsia="ru-RU"/>
        </w:rPr>
        <w:t>Требования к закупаемым работам (качеству работ) ………………………......…</w:t>
      </w:r>
      <w:proofErr w:type="spellStart"/>
      <w:r>
        <w:rPr>
          <w:bCs/>
          <w:sz w:val="24"/>
          <w:szCs w:val="24"/>
          <w:lang w:eastAsia="ru-RU"/>
        </w:rPr>
        <w:t>стр</w:t>
      </w:r>
      <w:proofErr w:type="spellEnd"/>
      <w:r>
        <w:rPr>
          <w:bCs/>
          <w:sz w:val="24"/>
          <w:szCs w:val="24"/>
          <w:lang w:eastAsia="ru-RU"/>
        </w:rPr>
        <w:t xml:space="preserve"> 4-12.</w:t>
      </w:r>
    </w:p>
    <w:p w:rsidR="00456599" w:rsidRDefault="00581AE3">
      <w:pPr>
        <w:pStyle w:val="ab"/>
        <w:keepNext/>
        <w:keepLines/>
        <w:numPr>
          <w:ilvl w:val="0"/>
          <w:numId w:val="30"/>
        </w:numPr>
        <w:ind w:left="284" w:hanging="284"/>
        <w:rPr>
          <w:rFonts w:eastAsia="Calibri"/>
          <w:sz w:val="24"/>
          <w:szCs w:val="24"/>
        </w:rPr>
      </w:pPr>
      <w:r>
        <w:rPr>
          <w:rFonts w:eastAsia="Calibri"/>
          <w:sz w:val="24"/>
          <w:szCs w:val="24"/>
        </w:rPr>
        <w:t xml:space="preserve">Сроки выполнения работ …………………………………………………………....   </w:t>
      </w:r>
      <w:proofErr w:type="spellStart"/>
      <w:r>
        <w:rPr>
          <w:rFonts w:eastAsia="Calibri"/>
          <w:sz w:val="24"/>
          <w:szCs w:val="24"/>
        </w:rPr>
        <w:t>стр</w:t>
      </w:r>
      <w:proofErr w:type="spellEnd"/>
      <w:r>
        <w:rPr>
          <w:rFonts w:eastAsia="Calibri"/>
          <w:sz w:val="24"/>
          <w:szCs w:val="24"/>
        </w:rPr>
        <w:t xml:space="preserve"> 12.</w:t>
      </w:r>
    </w:p>
    <w:p w:rsidR="00456599" w:rsidRDefault="00581AE3">
      <w:pPr>
        <w:pStyle w:val="ab"/>
        <w:keepNext/>
        <w:keepLines/>
        <w:numPr>
          <w:ilvl w:val="0"/>
          <w:numId w:val="30"/>
        </w:numPr>
        <w:ind w:left="284" w:hanging="284"/>
      </w:pPr>
      <w:r>
        <w:rPr>
          <w:bCs/>
          <w:iCs/>
          <w:sz w:val="24"/>
          <w:szCs w:val="24"/>
          <w:lang w:eastAsia="ru-RU"/>
        </w:rPr>
        <w:t>Требования к документации по ценообразованию на этапе закупки</w:t>
      </w:r>
      <w:r>
        <w:rPr>
          <w:sz w:val="24"/>
          <w:szCs w:val="24"/>
        </w:rPr>
        <w:t xml:space="preserve">     </w:t>
      </w:r>
      <w:proofErr w:type="gramStart"/>
      <w:r>
        <w:rPr>
          <w:sz w:val="24"/>
          <w:szCs w:val="24"/>
        </w:rPr>
        <w:t xml:space="preserve"> ….</w:t>
      </w:r>
      <w:proofErr w:type="gramEnd"/>
      <w:r>
        <w:rPr>
          <w:sz w:val="24"/>
          <w:szCs w:val="24"/>
        </w:rPr>
        <w:t>.…….....</w:t>
      </w:r>
      <w:proofErr w:type="spellStart"/>
      <w:r>
        <w:rPr>
          <w:sz w:val="24"/>
          <w:szCs w:val="24"/>
        </w:rPr>
        <w:t>стр</w:t>
      </w:r>
      <w:proofErr w:type="spellEnd"/>
      <w:r>
        <w:rPr>
          <w:sz w:val="24"/>
          <w:szCs w:val="24"/>
        </w:rPr>
        <w:t xml:space="preserve"> 12.</w:t>
      </w:r>
    </w:p>
    <w:p w:rsidR="00456599" w:rsidRDefault="00581AE3">
      <w:pPr>
        <w:pStyle w:val="ab"/>
        <w:keepNext/>
        <w:keepLines/>
        <w:numPr>
          <w:ilvl w:val="0"/>
          <w:numId w:val="30"/>
        </w:numPr>
        <w:ind w:left="284" w:hanging="284"/>
      </w:pPr>
      <w:r>
        <w:rPr>
          <w:bCs/>
          <w:iCs/>
          <w:sz w:val="24"/>
          <w:szCs w:val="24"/>
          <w:lang w:eastAsia="ru-RU"/>
        </w:rPr>
        <w:t>Требования к документации по ценообразованию на этапе заключения договора........</w:t>
      </w:r>
      <w:r>
        <w:rPr>
          <w:sz w:val="24"/>
          <w:szCs w:val="24"/>
        </w:rPr>
        <w:t>12.</w:t>
      </w:r>
    </w:p>
    <w:p w:rsidR="00456599" w:rsidRDefault="00581AE3">
      <w:pPr>
        <w:pStyle w:val="ab"/>
        <w:keepNext/>
        <w:keepLines/>
        <w:numPr>
          <w:ilvl w:val="0"/>
          <w:numId w:val="30"/>
        </w:numPr>
        <w:ind w:left="284" w:hanging="284"/>
      </w:pPr>
      <w:r>
        <w:rPr>
          <w:sz w:val="24"/>
          <w:szCs w:val="24"/>
        </w:rPr>
        <w:t>Требования к участнику</w:t>
      </w:r>
      <w:r>
        <w:rPr>
          <w:bCs/>
          <w:iCs/>
          <w:sz w:val="24"/>
          <w:szCs w:val="24"/>
          <w:lang w:eastAsia="ru-RU"/>
        </w:rPr>
        <w:t xml:space="preserve"> ………………………………………………………</w:t>
      </w:r>
      <w:proofErr w:type="gramStart"/>
      <w:r>
        <w:rPr>
          <w:bCs/>
          <w:iCs/>
          <w:sz w:val="24"/>
          <w:szCs w:val="24"/>
          <w:lang w:eastAsia="ru-RU"/>
        </w:rPr>
        <w:t>...….</w:t>
      </w:r>
      <w:proofErr w:type="gramEnd"/>
      <w:r>
        <w:rPr>
          <w:bCs/>
          <w:iCs/>
          <w:sz w:val="24"/>
          <w:szCs w:val="24"/>
          <w:lang w:eastAsia="ru-RU"/>
        </w:rPr>
        <w:t>.…</w:t>
      </w:r>
      <w:proofErr w:type="spellStart"/>
      <w:r>
        <w:rPr>
          <w:bCs/>
          <w:iCs/>
          <w:sz w:val="24"/>
          <w:szCs w:val="24"/>
          <w:lang w:eastAsia="ru-RU"/>
        </w:rPr>
        <w:t>стр</w:t>
      </w:r>
      <w:proofErr w:type="spellEnd"/>
      <w:r>
        <w:rPr>
          <w:bCs/>
          <w:iCs/>
          <w:sz w:val="24"/>
          <w:szCs w:val="24"/>
          <w:lang w:eastAsia="ru-RU"/>
        </w:rPr>
        <w:t xml:space="preserve"> 12.</w:t>
      </w:r>
    </w:p>
    <w:p w:rsidR="00456599" w:rsidRDefault="00581AE3">
      <w:pPr>
        <w:pStyle w:val="Contents1"/>
        <w:tabs>
          <w:tab w:val="right" w:leader="dot" w:pos="560"/>
          <w:tab w:val="right" w:leader="dot" w:pos="9911"/>
        </w:tabs>
        <w:rPr>
          <w:rFonts w:ascii="Calibri" w:hAnsi="Calibri"/>
          <w:b w:val="0"/>
          <w:bCs w:val="0"/>
          <w:iCs w:val="0"/>
        </w:rPr>
      </w:pPr>
      <w:r>
        <w:rPr>
          <w:rFonts w:cs="Times New Roman"/>
          <w:b w:val="0"/>
          <w:bCs w:val="0"/>
          <w:iCs w:val="0"/>
          <w:sz w:val="20"/>
          <w:szCs w:val="20"/>
          <w:lang w:eastAsia="ar-SA"/>
        </w:rPr>
        <w:fldChar w:fldCharType="begin"/>
      </w:r>
      <w:r>
        <w:instrText xml:space="preserve"> TOC \o "1-4" \u \h </w:instrText>
      </w:r>
      <w:r>
        <w:rPr>
          <w:rFonts w:cs="Times New Roman"/>
          <w:b w:val="0"/>
          <w:bCs w:val="0"/>
          <w:iCs w:val="0"/>
          <w:sz w:val="20"/>
          <w:szCs w:val="20"/>
          <w:lang w:eastAsia="ar-SA"/>
        </w:rPr>
        <w:fldChar w:fldCharType="separate"/>
      </w:r>
    </w:p>
    <w:p w:rsidR="00456599" w:rsidRDefault="00581AE3">
      <w:pPr>
        <w:pStyle w:val="Contents1"/>
        <w:tabs>
          <w:tab w:val="right" w:leader="dot" w:pos="9911"/>
        </w:tabs>
        <w:rPr>
          <w:rFonts w:ascii="Calibri" w:hAnsi="Calibri"/>
          <w:b w:val="0"/>
          <w:bCs w:val="0"/>
          <w:iCs w:val="0"/>
        </w:rPr>
      </w:pPr>
      <w:r>
        <w:rPr>
          <w:b w:val="0"/>
          <w:bCs w:val="0"/>
          <w:iCs w:val="0"/>
        </w:rPr>
        <w:fldChar w:fldCharType="end"/>
      </w: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456599">
      <w:pPr>
        <w:pStyle w:val="Standard"/>
        <w:spacing w:after="0"/>
        <w:jc w:val="center"/>
        <w:rPr>
          <w:rFonts w:ascii="Times New Roman" w:hAnsi="Times New Roman" w:cs="Times New Roman"/>
          <w:b/>
          <w:sz w:val="24"/>
          <w:szCs w:val="24"/>
        </w:rPr>
      </w:pPr>
    </w:p>
    <w:p w:rsidR="00456599" w:rsidRDefault="00581AE3">
      <w:pPr>
        <w:pStyle w:val="Standard"/>
        <w:keepNext/>
        <w:spacing w:before="120" w:after="60" w:line="240" w:lineRule="auto"/>
        <w:ind w:left="432" w:hanging="432"/>
        <w:jc w:val="both"/>
        <w:outlineLvl w:val="3"/>
        <w:rPr>
          <w:rFonts w:ascii="Times New Roman" w:hAnsi="Times New Roman" w:cs="Times New Roman"/>
          <w:b/>
          <w:bCs/>
          <w:sz w:val="24"/>
          <w:szCs w:val="24"/>
        </w:rPr>
      </w:pPr>
      <w:bookmarkStart w:id="0" w:name="_Toc54643122"/>
      <w:r>
        <w:rPr>
          <w:rFonts w:ascii="Times New Roman" w:hAnsi="Times New Roman" w:cs="Times New Roman"/>
          <w:b/>
          <w:bCs/>
          <w:sz w:val="24"/>
          <w:szCs w:val="24"/>
        </w:rPr>
        <w:lastRenderedPageBreak/>
        <w:t>Обозначения и сокращения</w:t>
      </w:r>
      <w:bookmarkEnd w:id="0"/>
    </w:p>
    <w:tbl>
      <w:tblPr>
        <w:tblW w:w="9783" w:type="dxa"/>
        <w:jc w:val="center"/>
        <w:tblLayout w:type="fixed"/>
        <w:tblCellMar>
          <w:left w:w="10" w:type="dxa"/>
          <w:right w:w="10" w:type="dxa"/>
        </w:tblCellMar>
        <w:tblLook w:val="0000" w:firstRow="0" w:lastRow="0" w:firstColumn="0" w:lastColumn="0" w:noHBand="0" w:noVBand="0"/>
      </w:tblPr>
      <w:tblGrid>
        <w:gridCol w:w="1785"/>
        <w:gridCol w:w="7998"/>
      </w:tblGrid>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АО «ДРСК»</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Акционерное общество «Дальневосточная распределительная сетевая компания»</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ВЛ</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Воздушная линия</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КЛ</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Кабельная линия</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ТП</w:t>
            </w:r>
          </w:p>
        </w:tc>
        <w:tc>
          <w:tcPr>
            <w:tcW w:w="7998" w:type="dxa"/>
            <w:shd w:val="clear" w:color="auto" w:fill="auto"/>
            <w:tcMar>
              <w:top w:w="0" w:type="dxa"/>
              <w:left w:w="108" w:type="dxa"/>
              <w:bottom w:w="0" w:type="dxa"/>
              <w:right w:w="108" w:type="dxa"/>
            </w:tcMar>
          </w:tcPr>
          <w:p w:rsidR="00456599" w:rsidRDefault="00581AE3">
            <w:pPr>
              <w:pStyle w:val="Standard"/>
              <w:keepNext/>
              <w:keepLines/>
              <w:spacing w:after="0" w:line="240" w:lineRule="auto"/>
              <w:jc w:val="both"/>
            </w:pPr>
            <w:r>
              <w:rPr>
                <w:rFonts w:ascii="Times New Roman" w:eastAsia="Times New Roman" w:hAnsi="Times New Roman" w:cs="Times New Roman"/>
                <w:i/>
                <w:iCs/>
                <w:sz w:val="24"/>
                <w:szCs w:val="24"/>
                <w:lang w:eastAsia="ru-RU"/>
              </w:rPr>
              <w:t>Трансформаторная подстанция</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КТП</w:t>
            </w:r>
          </w:p>
        </w:tc>
        <w:tc>
          <w:tcPr>
            <w:tcW w:w="7998" w:type="dxa"/>
            <w:shd w:val="clear" w:color="auto" w:fill="auto"/>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Комплектная трансформаторная подстанция</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ЛЭП</w:t>
            </w:r>
          </w:p>
        </w:tc>
        <w:tc>
          <w:tcPr>
            <w:tcW w:w="7998" w:type="dxa"/>
            <w:shd w:val="clear" w:color="auto" w:fill="auto"/>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Линия электропередачи</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АО</w:t>
            </w:r>
          </w:p>
        </w:tc>
        <w:tc>
          <w:tcPr>
            <w:tcW w:w="7998" w:type="dxa"/>
            <w:shd w:val="clear" w:color="auto" w:fill="auto"/>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Акционерное общество</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ООО</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Общество с ограниченной ответственностью</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ППР</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Проект производства работ</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ЛЭП</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Линия электропередачи</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ПУЭ</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Правила устройства электроустановок</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ПТЭ</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Правила технической эксплуатации</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СП</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Свод правил</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СНиП</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Строительные нормы и правила</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РД</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Руководящие документы</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И</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Инструкция</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РЭС</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Районные электрические сети</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СанПиН</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Санитарные правила и нормы</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СРО</w:t>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Саморегулируемые организации</w:t>
            </w:r>
          </w:p>
        </w:tc>
      </w:tr>
      <w:tr w:rsidR="00456599">
        <w:trPr>
          <w:cantSplit/>
          <w:jc w:val="center"/>
        </w:trPr>
        <w:tc>
          <w:tcPr>
            <w:tcW w:w="1785"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СП</w:t>
            </w:r>
            <w:r>
              <w:rPr>
                <w:rFonts w:ascii="Times New Roman" w:eastAsia="Times New Roman" w:hAnsi="Times New Roman" w:cs="Times New Roman"/>
                <w:i/>
                <w:iCs/>
                <w:sz w:val="24"/>
                <w:szCs w:val="24"/>
                <w:lang w:eastAsia="ru-RU"/>
              </w:rPr>
              <w:tab/>
            </w:r>
          </w:p>
        </w:tc>
        <w:tc>
          <w:tcPr>
            <w:tcW w:w="7998" w:type="dxa"/>
            <w:tcMar>
              <w:top w:w="0" w:type="dxa"/>
              <w:left w:w="108" w:type="dxa"/>
              <w:bottom w:w="0" w:type="dxa"/>
              <w:right w:w="108" w:type="dxa"/>
            </w:tcMar>
          </w:tcPr>
          <w:p w:rsidR="00456599" w:rsidRDefault="00581AE3">
            <w:pPr>
              <w:pStyle w:val="Standard"/>
              <w:keepNext/>
              <w:keepLines/>
              <w:spacing w:after="0" w:line="240" w:lineRule="auto"/>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Структурное подразделение</w:t>
            </w:r>
          </w:p>
        </w:tc>
      </w:tr>
    </w:tbl>
    <w:p w:rsidR="00456599" w:rsidRDefault="00456599">
      <w:pPr>
        <w:pStyle w:val="Standard"/>
        <w:spacing w:after="0"/>
        <w:rPr>
          <w:rFonts w:ascii="Times New Roman" w:hAnsi="Times New Roman" w:cs="Times New Roman"/>
          <w:b/>
          <w:sz w:val="24"/>
          <w:szCs w:val="24"/>
        </w:rPr>
      </w:pPr>
    </w:p>
    <w:p w:rsidR="00456599" w:rsidRDefault="00581AE3">
      <w:pPr>
        <w:pStyle w:val="Standard"/>
        <w:pageBreakBefore/>
        <w:numPr>
          <w:ilvl w:val="0"/>
          <w:numId w:val="42"/>
        </w:numPr>
        <w:spacing w:after="0" w:line="240" w:lineRule="auto"/>
        <w:ind w:left="567" w:firstLine="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Наименование закупаемых работ.</w:t>
      </w:r>
    </w:p>
    <w:p w:rsidR="00456599" w:rsidRDefault="00581AE3">
      <w:pPr>
        <w:pStyle w:val="ab"/>
        <w:ind w:left="0" w:firstLine="567"/>
        <w:jc w:val="both"/>
      </w:pPr>
      <w:r>
        <w:rPr>
          <w:sz w:val="24"/>
          <w:szCs w:val="24"/>
        </w:rPr>
        <w:t xml:space="preserve">1.1. </w:t>
      </w:r>
      <w:r>
        <w:rPr>
          <w:i/>
          <w:iCs/>
          <w:sz w:val="24"/>
          <w:szCs w:val="24"/>
          <w:lang w:eastAsia="en-US"/>
        </w:rPr>
        <w:t>ОКПД2 42.22.22.110. Выполнение строительно-монтажных работ (включая поставку оборудования и материалов) по строительству и реконструкции линий электропередач для технологического присоединения потребителей филиала "Амурские электрические сети" в зоне действия структурного подразделения Центральные электрические сети в рамках инвестиционных проектов: Г-АЭС-1, Г-АЭС-2, Г-АЭС-4, Г-АЭС-5, Г-АЭС-6, Г-АЭС-4ПТП.</w:t>
      </w:r>
    </w:p>
    <w:p w:rsidR="00456599" w:rsidRDefault="00456599">
      <w:pPr>
        <w:pStyle w:val="ab"/>
        <w:ind w:left="0" w:firstLine="567"/>
        <w:jc w:val="both"/>
        <w:rPr>
          <w:b/>
          <w:bCs/>
          <w:sz w:val="24"/>
          <w:szCs w:val="24"/>
          <w:lang w:eastAsia="ru-RU"/>
        </w:rPr>
      </w:pPr>
    </w:p>
    <w:p w:rsidR="00456599" w:rsidRDefault="00581AE3">
      <w:pPr>
        <w:pStyle w:val="Standard"/>
        <w:numPr>
          <w:ilvl w:val="0"/>
          <w:numId w:val="2"/>
        </w:numPr>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p>
    <w:p w:rsidR="00456599" w:rsidRDefault="00581AE3">
      <w:pPr>
        <w:pStyle w:val="Standard"/>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«ДРСК» филиал «Амурские электрические сети» (сокращенное наименование АО «ДРСК»-«Амурские ЭС»);</w:t>
      </w:r>
    </w:p>
    <w:p w:rsidR="00456599" w:rsidRDefault="00581AE3">
      <w:pPr>
        <w:pStyle w:val="Standard"/>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(Место нахождения): Амурская область, г. Благовещенск, ул. Шевченко д.28.</w:t>
      </w:r>
    </w:p>
    <w:p w:rsidR="00456599" w:rsidRDefault="00456599">
      <w:pPr>
        <w:pStyle w:val="Standard"/>
        <w:spacing w:after="0" w:line="240" w:lineRule="auto"/>
        <w:ind w:right="-2"/>
        <w:jc w:val="both"/>
        <w:rPr>
          <w:rFonts w:ascii="Times New Roman" w:hAnsi="Times New Roman" w:cs="Times New Roman"/>
          <w:sz w:val="24"/>
          <w:szCs w:val="24"/>
        </w:rPr>
      </w:pPr>
    </w:p>
    <w:p w:rsidR="00456599" w:rsidRDefault="00581AE3">
      <w:pPr>
        <w:pStyle w:val="Standard"/>
        <w:numPr>
          <w:ilvl w:val="0"/>
          <w:numId w:val="2"/>
        </w:numPr>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Цели и задачи.</w:t>
      </w:r>
    </w:p>
    <w:p w:rsidR="00456599" w:rsidRDefault="00581AE3">
      <w:pPr>
        <w:pStyle w:val="Standard"/>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Целью выполнения работ является:</w:t>
      </w:r>
    </w:p>
    <w:p w:rsidR="00456599" w:rsidRDefault="00581AE3">
      <w:pPr>
        <w:pStyle w:val="Standard"/>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3.1. Выполнение инвестиционной программы филиала АО «Дальневосточная распределительная сетевая компания» «Амурские ЭС» на 2024 г.</w:t>
      </w:r>
    </w:p>
    <w:p w:rsidR="00456599" w:rsidRDefault="00581AE3">
      <w:pPr>
        <w:pStyle w:val="ab"/>
        <w:ind w:left="0" w:firstLine="567"/>
        <w:jc w:val="both"/>
      </w:pPr>
      <w:r>
        <w:rPr>
          <w:sz w:val="24"/>
          <w:szCs w:val="24"/>
        </w:rPr>
        <w:t xml:space="preserve">3.2. Исполнение обязательств по договорам технологического присоединения заявителей </w:t>
      </w:r>
      <w:r>
        <w:rPr>
          <w:sz w:val="24"/>
          <w:szCs w:val="24"/>
          <w:lang w:eastAsia="en-US"/>
        </w:rPr>
        <w:t>на территории функционирования.</w:t>
      </w:r>
    </w:p>
    <w:p w:rsidR="00456599" w:rsidRDefault="00581AE3">
      <w:pPr>
        <w:pStyle w:val="Standard"/>
        <w:tabs>
          <w:tab w:val="left" w:pos="1134"/>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3.3. Заказчик планирует заключить с победителем закупки рамочный договор на выполнение строительно-монтажных работ по строительству (реконструкции) электрических сетей напряжением до 10 </w:t>
      </w:r>
      <w:proofErr w:type="spellStart"/>
      <w:r>
        <w:rPr>
          <w:rFonts w:ascii="Times New Roman" w:hAnsi="Times New Roman" w:cs="Times New Roman"/>
          <w:sz w:val="24"/>
          <w:szCs w:val="24"/>
        </w:rPr>
        <w:t>кВ</w:t>
      </w:r>
      <w:proofErr w:type="spellEnd"/>
      <w:r>
        <w:rPr>
          <w:rFonts w:ascii="Times New Roman" w:hAnsi="Times New Roman" w:cs="Times New Roman"/>
          <w:sz w:val="24"/>
          <w:szCs w:val="24"/>
        </w:rPr>
        <w:t xml:space="preserve"> на территории филиала АО «ДРСК» «Амурские ЭС» (далее – подрядные работы).</w:t>
      </w:r>
    </w:p>
    <w:p w:rsidR="00456599" w:rsidRDefault="00581AE3">
      <w:pPr>
        <w:pStyle w:val="Standard"/>
        <w:tabs>
          <w:tab w:val="left" w:pos="1695"/>
        </w:tabs>
        <w:spacing w:after="0" w:line="240" w:lineRule="auto"/>
        <w:ind w:firstLine="567"/>
        <w:jc w:val="both"/>
      </w:pPr>
      <w:r>
        <w:rPr>
          <w:rFonts w:ascii="Times New Roman" w:hAnsi="Times New Roman" w:cs="Times New Roman"/>
          <w:sz w:val="24"/>
          <w:szCs w:val="24"/>
        </w:rPr>
        <w:t>3.3.1. Планируемый объём выполняемых работ составляет не более 34 000 000,00 руб. без учета НДС на весь срок действия договора.</w:t>
      </w:r>
    </w:p>
    <w:p w:rsidR="00456599" w:rsidRDefault="00456599">
      <w:pPr>
        <w:pStyle w:val="Standard"/>
        <w:tabs>
          <w:tab w:val="left" w:pos="1695"/>
        </w:tabs>
        <w:spacing w:after="0" w:line="240" w:lineRule="auto"/>
        <w:ind w:firstLine="567"/>
        <w:jc w:val="both"/>
        <w:rPr>
          <w:rFonts w:ascii="Times New Roman" w:hAnsi="Times New Roman" w:cs="Times New Roman"/>
          <w:sz w:val="24"/>
          <w:szCs w:val="24"/>
        </w:rPr>
      </w:pPr>
    </w:p>
    <w:p w:rsidR="00456599" w:rsidRDefault="00581AE3">
      <w:pPr>
        <w:pStyle w:val="Standard"/>
        <w:tabs>
          <w:tab w:val="left" w:pos="1695"/>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 Иные требования и сведения общего характера</w:t>
      </w:r>
    </w:p>
    <w:p w:rsidR="00456599" w:rsidRDefault="00581AE3">
      <w:pPr>
        <w:pStyle w:val="Standard"/>
        <w:tabs>
          <w:tab w:val="left" w:pos="1695"/>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4.1.  Конкретные объёмы выполняемых работ определяются дополнительными соглашениями к заключенному договору (п. 3.3. Технических требований), оформляемыми Заказчиком по мере возникновения потребности в выполнении подрядных работ.</w:t>
      </w:r>
    </w:p>
    <w:p w:rsidR="00456599" w:rsidRDefault="00581AE3">
      <w:pPr>
        <w:pStyle w:val="ab"/>
        <w:ind w:left="0" w:firstLine="567"/>
        <w:jc w:val="both"/>
      </w:pPr>
      <w:r>
        <w:rPr>
          <w:sz w:val="24"/>
          <w:szCs w:val="24"/>
        </w:rPr>
        <w:t>4.2. Стоимость подрядных работ в оформляемых дополнительных соглашениях определяется локальными сметными расчётами, выполненными на основании стоимостей работ, заявленных подрядчиком на этапе закупочной процедуры, утвержденных протоколом согласования (ведомостью) договорной цены и выполненными в соответствии с условиями Технических требований с учетом конкретных объемов работ.</w:t>
      </w:r>
    </w:p>
    <w:p w:rsidR="00456599" w:rsidRDefault="00581AE3">
      <w:pPr>
        <w:pStyle w:val="Standard"/>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Участники в своих заявках дают предложения по цене каждого наименования видов работ согласно протоколу согласования (ведомостям) договорной цены (приложение 1 к Техническим требованиям). Стоимость каждого вида работ, указанных в протоколе согласования (ведомости) договорной цены, определяется на основании локальных сметных расчетов (Приложение 1 к Техническим требованиям). В заявке Участника не допускается превышение стоимости отдельных позиций, указанных в плановых Локальных сметных расчетах Заказчика (Приложение 1 к Техническим требованиям). Предлагаемые Участниками цены на каждые виды работ будут являться существенным условием договора, заключаемого по результатам закупки.</w:t>
      </w:r>
    </w:p>
    <w:p w:rsidR="00456599" w:rsidRDefault="00581AE3">
      <w:pPr>
        <w:pStyle w:val="Standard"/>
        <w:spacing w:after="0" w:line="240" w:lineRule="auto"/>
        <w:ind w:firstLine="709"/>
        <w:jc w:val="both"/>
      </w:pPr>
      <w:r>
        <w:rPr>
          <w:rFonts w:ascii="Times New Roman" w:hAnsi="Times New Roman" w:cs="Times New Roman"/>
          <w:sz w:val="24"/>
          <w:szCs w:val="24"/>
          <w:lang w:eastAsia="ru-RU"/>
        </w:rPr>
        <w:t xml:space="preserve">По результатам настоящей конкурентной процедуры Договор будет заключаться с предельной стоимостью </w:t>
      </w:r>
      <w:r>
        <w:rPr>
          <w:rFonts w:ascii="Times New Roman" w:eastAsia="Times New Roman" w:hAnsi="Times New Roman" w:cs="Times New Roman"/>
          <w:sz w:val="24"/>
          <w:szCs w:val="24"/>
          <w:lang w:eastAsia="ru-RU"/>
        </w:rPr>
        <w:t>3</w:t>
      </w:r>
      <w:r w:rsidR="00DB516D">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000 000,00 </w:t>
      </w:r>
      <w:r>
        <w:rPr>
          <w:rFonts w:ascii="Times New Roman" w:hAnsi="Times New Roman" w:cs="Times New Roman"/>
          <w:sz w:val="24"/>
          <w:szCs w:val="24"/>
          <w:lang w:eastAsia="ru-RU"/>
        </w:rPr>
        <w:t>рублей (</w:t>
      </w:r>
      <w:r w:rsidR="00DB516D">
        <w:rPr>
          <w:rFonts w:ascii="Times New Roman" w:hAnsi="Times New Roman" w:cs="Times New Roman"/>
          <w:sz w:val="24"/>
          <w:szCs w:val="24"/>
          <w:lang w:eastAsia="ru-RU"/>
        </w:rPr>
        <w:t>тридцать четыре</w:t>
      </w:r>
      <w:r>
        <w:rPr>
          <w:rFonts w:ascii="Times New Roman" w:hAnsi="Times New Roman" w:cs="Times New Roman"/>
          <w:sz w:val="24"/>
          <w:szCs w:val="24"/>
          <w:lang w:eastAsia="ru-RU"/>
        </w:rPr>
        <w:t xml:space="preserve"> миллион</w:t>
      </w:r>
      <w:r w:rsidR="00DB516D">
        <w:rPr>
          <w:rFonts w:ascii="Times New Roman" w:hAnsi="Times New Roman" w:cs="Times New Roman"/>
          <w:sz w:val="24"/>
          <w:szCs w:val="24"/>
          <w:lang w:eastAsia="ru-RU"/>
        </w:rPr>
        <w:t>а</w:t>
      </w:r>
      <w:r>
        <w:rPr>
          <w:rFonts w:ascii="Times New Roman" w:hAnsi="Times New Roman" w:cs="Times New Roman"/>
          <w:sz w:val="24"/>
          <w:szCs w:val="24"/>
          <w:lang w:eastAsia="ru-RU"/>
        </w:rPr>
        <w:t>) рублей 00 копеек без учета НДС.</w:t>
      </w:r>
    </w:p>
    <w:p w:rsidR="00456599" w:rsidRDefault="00581AE3">
      <w:pPr>
        <w:pStyle w:val="Standard"/>
        <w:spacing w:after="0" w:line="240" w:lineRule="auto"/>
        <w:ind w:firstLine="709"/>
        <w:jc w:val="both"/>
      </w:pPr>
      <w:r>
        <w:rPr>
          <w:rFonts w:ascii="Times New Roman" w:hAnsi="Times New Roman" w:cs="Times New Roman"/>
          <w:sz w:val="24"/>
          <w:szCs w:val="24"/>
          <w:lang w:eastAsia="ru-RU"/>
        </w:rPr>
        <w:t xml:space="preserve">Для оценки заявок Участников настоящей конкурентной закупки будет использоваться </w:t>
      </w:r>
      <w:r>
        <w:rPr>
          <w:rFonts w:ascii="Times New Roman" w:hAnsi="Times New Roman" w:cs="Times New Roman"/>
          <w:b/>
          <w:sz w:val="24"/>
          <w:szCs w:val="24"/>
          <w:lang w:eastAsia="ru-RU"/>
        </w:rPr>
        <w:t>Понижающий коэффициент K1 -  тендерный коэффициент</w:t>
      </w:r>
      <w:r>
        <w:rPr>
          <w:rFonts w:ascii="Times New Roman" w:hAnsi="Times New Roman" w:cs="Times New Roman"/>
          <w:sz w:val="24"/>
          <w:szCs w:val="24"/>
          <w:lang w:eastAsia="ru-RU"/>
        </w:rPr>
        <w:t>.</w:t>
      </w:r>
    </w:p>
    <w:p w:rsidR="00456599" w:rsidRDefault="00581AE3">
      <w:pPr>
        <w:pStyle w:val="Standard"/>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Требования к документации по ценообразованию на этапе закупки представлены в пункте </w:t>
      </w:r>
      <w:r>
        <w:rPr>
          <w:rFonts w:ascii="Times New Roman" w:hAnsi="Times New Roman" w:cs="Times New Roman"/>
          <w:color w:val="0000FF"/>
          <w:sz w:val="24"/>
          <w:szCs w:val="24"/>
          <w:lang w:eastAsia="ru-RU"/>
        </w:rPr>
        <w:t>7</w:t>
      </w:r>
      <w:r>
        <w:rPr>
          <w:rFonts w:ascii="Times New Roman" w:hAnsi="Times New Roman" w:cs="Times New Roman"/>
          <w:sz w:val="24"/>
          <w:szCs w:val="24"/>
          <w:lang w:eastAsia="ru-RU"/>
        </w:rPr>
        <w:t xml:space="preserve"> настоящих ТТ.</w:t>
      </w:r>
    </w:p>
    <w:p w:rsidR="00456599" w:rsidRDefault="00456599">
      <w:pPr>
        <w:pStyle w:val="ab"/>
        <w:ind w:left="0" w:firstLine="567"/>
        <w:jc w:val="both"/>
        <w:rPr>
          <w:b/>
          <w:i/>
          <w:sz w:val="24"/>
          <w:szCs w:val="24"/>
          <w:lang w:eastAsia="ru-RU"/>
        </w:rPr>
      </w:pPr>
    </w:p>
    <w:p w:rsidR="00456599" w:rsidRDefault="00581AE3">
      <w:pPr>
        <w:pStyle w:val="ab"/>
        <w:numPr>
          <w:ilvl w:val="0"/>
          <w:numId w:val="43"/>
        </w:numPr>
        <w:jc w:val="both"/>
        <w:rPr>
          <w:b/>
          <w:bCs/>
          <w:sz w:val="24"/>
          <w:szCs w:val="24"/>
          <w:lang w:eastAsia="ru-RU"/>
        </w:rPr>
      </w:pPr>
      <w:r>
        <w:rPr>
          <w:b/>
          <w:bCs/>
          <w:sz w:val="24"/>
          <w:szCs w:val="24"/>
          <w:lang w:eastAsia="ru-RU"/>
        </w:rPr>
        <w:lastRenderedPageBreak/>
        <w:t xml:space="preserve"> Требования к закупаемым работам (качеству работ).</w:t>
      </w:r>
    </w:p>
    <w:p w:rsidR="00456599" w:rsidRDefault="00581AE3">
      <w:pPr>
        <w:pStyle w:val="Standard"/>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Таблица № 1</w:t>
      </w:r>
    </w:p>
    <w:tbl>
      <w:tblPr>
        <w:tblW w:w="9356" w:type="dxa"/>
        <w:tblInd w:w="-5" w:type="dxa"/>
        <w:tblLayout w:type="fixed"/>
        <w:tblCellMar>
          <w:left w:w="10" w:type="dxa"/>
          <w:right w:w="10" w:type="dxa"/>
        </w:tblCellMar>
        <w:tblLook w:val="0000" w:firstRow="0" w:lastRow="0" w:firstColumn="0" w:lastColumn="0" w:noHBand="0" w:noVBand="0"/>
      </w:tblPr>
      <w:tblGrid>
        <w:gridCol w:w="637"/>
        <w:gridCol w:w="2165"/>
        <w:gridCol w:w="6554"/>
      </w:tblGrid>
      <w:tr w:rsidR="00456599">
        <w:trPr>
          <w:trHeight w:val="547"/>
        </w:trPr>
        <w:tc>
          <w:tcPr>
            <w:tcW w:w="63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vAlign w:val="center"/>
          </w:tcPr>
          <w:p w:rsidR="00456599" w:rsidRDefault="00581AE3">
            <w:pPr>
              <w:pStyle w:val="Standard"/>
              <w:tabs>
                <w:tab w:val="left" w:pos="8577"/>
              </w:tabs>
              <w:spacing w:after="120" w:line="240" w:lineRule="auto"/>
              <w:ind w:left="-63"/>
              <w:jc w:val="center"/>
              <w:rPr>
                <w:rFonts w:ascii="Times New Roman" w:eastAsia="Times New Roman" w:hAnsi="Times New Roman"/>
                <w:b/>
                <w:szCs w:val="24"/>
                <w:lang w:eastAsia="ru-RU"/>
              </w:rPr>
            </w:pPr>
            <w:r>
              <w:rPr>
                <w:rFonts w:ascii="Times New Roman" w:eastAsia="Times New Roman" w:hAnsi="Times New Roman"/>
                <w:b/>
                <w:szCs w:val="24"/>
                <w:lang w:eastAsia="ru-RU"/>
              </w:rPr>
              <w:t>№</w:t>
            </w:r>
          </w:p>
          <w:p w:rsidR="00456599" w:rsidRDefault="00581AE3">
            <w:pPr>
              <w:pStyle w:val="Standard"/>
              <w:tabs>
                <w:tab w:val="left" w:pos="8640"/>
              </w:tabs>
              <w:spacing w:after="120" w:line="240"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п/п</w:t>
            </w:r>
          </w:p>
        </w:tc>
        <w:tc>
          <w:tcPr>
            <w:tcW w:w="216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vAlign w:val="center"/>
          </w:tcPr>
          <w:p w:rsidR="00456599" w:rsidRDefault="00581AE3">
            <w:pPr>
              <w:pStyle w:val="Standard"/>
              <w:tabs>
                <w:tab w:val="left" w:pos="8640"/>
              </w:tabs>
              <w:spacing w:after="120" w:line="240"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Наименование параметра</w:t>
            </w:r>
          </w:p>
        </w:tc>
        <w:tc>
          <w:tcPr>
            <w:tcW w:w="655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vAlign w:val="center"/>
          </w:tcPr>
          <w:p w:rsidR="00456599" w:rsidRDefault="00581AE3">
            <w:pPr>
              <w:pStyle w:val="Standard"/>
              <w:tabs>
                <w:tab w:val="left" w:pos="8640"/>
              </w:tabs>
              <w:spacing w:after="120" w:line="240" w:lineRule="auto"/>
              <w:jc w:val="center"/>
              <w:rPr>
                <w:rFonts w:ascii="Times New Roman" w:eastAsia="Times New Roman" w:hAnsi="Times New Roman"/>
                <w:b/>
                <w:szCs w:val="24"/>
                <w:lang w:eastAsia="ru-RU"/>
              </w:rPr>
            </w:pPr>
            <w:r>
              <w:rPr>
                <w:rFonts w:ascii="Times New Roman" w:eastAsia="Times New Roman" w:hAnsi="Times New Roman"/>
                <w:b/>
                <w:szCs w:val="24"/>
                <w:lang w:eastAsia="ru-RU"/>
              </w:rPr>
              <w:t>Требование Заказчика</w:t>
            </w:r>
          </w:p>
        </w:tc>
      </w:tr>
      <w:tr w:rsidR="00456599">
        <w:trPr>
          <w:trHeight w:val="20"/>
        </w:trPr>
        <w:tc>
          <w:tcPr>
            <w:tcW w:w="63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0" w:line="240" w:lineRule="auto"/>
              <w:jc w:val="center"/>
              <w:rPr>
                <w:rFonts w:ascii="Times New Roman" w:eastAsia="Times New Roman" w:hAnsi="Times New Roman"/>
                <w:sz w:val="18"/>
                <w:szCs w:val="24"/>
                <w:lang w:eastAsia="ru-RU"/>
              </w:rPr>
            </w:pPr>
            <w:r>
              <w:rPr>
                <w:rFonts w:ascii="Times New Roman" w:eastAsia="Times New Roman" w:hAnsi="Times New Roman"/>
                <w:sz w:val="18"/>
                <w:szCs w:val="24"/>
                <w:lang w:eastAsia="ru-RU"/>
              </w:rPr>
              <w:t>1</w:t>
            </w:r>
          </w:p>
        </w:tc>
        <w:tc>
          <w:tcPr>
            <w:tcW w:w="216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0" w:line="240" w:lineRule="auto"/>
              <w:jc w:val="center"/>
              <w:rPr>
                <w:rFonts w:ascii="Times New Roman" w:eastAsia="Times New Roman" w:hAnsi="Times New Roman"/>
                <w:sz w:val="18"/>
                <w:szCs w:val="24"/>
                <w:lang w:eastAsia="ru-RU"/>
              </w:rPr>
            </w:pPr>
            <w:r>
              <w:rPr>
                <w:rFonts w:ascii="Times New Roman" w:eastAsia="Times New Roman" w:hAnsi="Times New Roman"/>
                <w:sz w:val="18"/>
                <w:szCs w:val="24"/>
                <w:lang w:eastAsia="ru-RU"/>
              </w:rPr>
              <w:t>2</w:t>
            </w:r>
          </w:p>
        </w:tc>
        <w:tc>
          <w:tcPr>
            <w:tcW w:w="655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0" w:line="240" w:lineRule="auto"/>
              <w:jc w:val="center"/>
              <w:rPr>
                <w:rFonts w:ascii="Times New Roman" w:eastAsia="Times New Roman" w:hAnsi="Times New Roman"/>
                <w:sz w:val="18"/>
                <w:szCs w:val="24"/>
                <w:lang w:eastAsia="ru-RU"/>
              </w:rPr>
            </w:pPr>
            <w:r>
              <w:rPr>
                <w:rFonts w:ascii="Times New Roman" w:eastAsia="Times New Roman" w:hAnsi="Times New Roman"/>
                <w:sz w:val="18"/>
                <w:szCs w:val="24"/>
                <w:lang w:eastAsia="ru-RU"/>
              </w:rPr>
              <w:t>3</w:t>
            </w:r>
          </w:p>
        </w:tc>
      </w:tr>
      <w:tr w:rsidR="00456599">
        <w:trPr>
          <w:trHeight w:val="590"/>
        </w:trPr>
        <w:tc>
          <w:tcPr>
            <w:tcW w:w="63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jc w:val="center"/>
              <w:rPr>
                <w:rFonts w:ascii="Times New Roman" w:hAnsi="Times New Roman" w:cs="Times New Roman"/>
                <w:szCs w:val="24"/>
                <w:lang w:eastAsia="ru-RU"/>
              </w:rPr>
            </w:pPr>
            <w:r>
              <w:rPr>
                <w:rFonts w:ascii="Times New Roman" w:hAnsi="Times New Roman" w:cs="Times New Roman"/>
                <w:szCs w:val="24"/>
                <w:lang w:eastAsia="ru-RU"/>
              </w:rPr>
              <w:t>1</w:t>
            </w:r>
          </w:p>
        </w:tc>
        <w:tc>
          <w:tcPr>
            <w:tcW w:w="216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line="240" w:lineRule="auto"/>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Перечень выполняемых работ</w:t>
            </w:r>
          </w:p>
        </w:tc>
        <w:tc>
          <w:tcPr>
            <w:tcW w:w="655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spacing w:after="0"/>
              <w:rPr>
                <w:rFonts w:ascii="Times New Roman" w:hAnsi="Times New Roman" w:cs="Times New Roman"/>
                <w:b/>
                <w:sz w:val="24"/>
                <w:szCs w:val="24"/>
              </w:rPr>
            </w:pPr>
            <w:r>
              <w:rPr>
                <w:rFonts w:ascii="Times New Roman" w:hAnsi="Times New Roman" w:cs="Times New Roman"/>
                <w:b/>
                <w:sz w:val="24"/>
                <w:szCs w:val="24"/>
              </w:rPr>
              <w:t>Основные работы:</w:t>
            </w:r>
          </w:p>
          <w:p w:rsidR="00456599" w:rsidRDefault="00581AE3">
            <w:pPr>
              <w:pStyle w:val="ab"/>
              <w:numPr>
                <w:ilvl w:val="1"/>
                <w:numId w:val="36"/>
              </w:numPr>
              <w:rPr>
                <w:sz w:val="24"/>
                <w:szCs w:val="24"/>
              </w:rPr>
            </w:pPr>
            <w:r>
              <w:rPr>
                <w:sz w:val="24"/>
                <w:szCs w:val="24"/>
              </w:rPr>
              <w:t>Строительно-монтажные работы</w:t>
            </w:r>
          </w:p>
          <w:p w:rsidR="00456599" w:rsidRDefault="00581AE3">
            <w:pPr>
              <w:pStyle w:val="Standard"/>
              <w:tabs>
                <w:tab w:val="left" w:pos="8397"/>
              </w:tabs>
              <w:spacing w:after="0" w:line="240" w:lineRule="auto"/>
              <w:ind w:left="33"/>
              <w:jc w:val="both"/>
              <w:rPr>
                <w:rFonts w:ascii="Times New Roman" w:hAnsi="Times New Roman" w:cs="Times New Roman"/>
                <w:sz w:val="24"/>
                <w:szCs w:val="24"/>
              </w:rPr>
            </w:pPr>
            <w:r>
              <w:rPr>
                <w:rFonts w:ascii="Times New Roman" w:hAnsi="Times New Roman" w:cs="Times New Roman"/>
                <w:sz w:val="24"/>
                <w:szCs w:val="24"/>
              </w:rPr>
              <w:t>Конкретные объёмы выполняемых работ определяются дополнительными соглашениями к заключенному договору на основании Технических требований, оформляемыми Заказчиком по мере возникновения потребности в выполнении подрядных работ</w:t>
            </w:r>
          </w:p>
        </w:tc>
      </w:tr>
      <w:tr w:rsidR="00456599">
        <w:trPr>
          <w:trHeight w:val="1975"/>
        </w:trPr>
        <w:tc>
          <w:tcPr>
            <w:tcW w:w="63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jc w:val="center"/>
              <w:rPr>
                <w:rFonts w:ascii="Times New Roman" w:hAnsi="Times New Roman" w:cs="Times New Roman"/>
                <w:szCs w:val="24"/>
                <w:lang w:eastAsia="ru-RU"/>
              </w:rPr>
            </w:pPr>
            <w:r>
              <w:rPr>
                <w:rFonts w:ascii="Times New Roman" w:hAnsi="Times New Roman" w:cs="Times New Roman"/>
                <w:szCs w:val="24"/>
                <w:lang w:eastAsia="ru-RU"/>
              </w:rPr>
              <w:t>2</w:t>
            </w:r>
          </w:p>
        </w:tc>
        <w:tc>
          <w:tcPr>
            <w:tcW w:w="216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line="240" w:lineRule="auto"/>
            </w:pPr>
            <w:r>
              <w:rPr>
                <w:rFonts w:ascii="Times New Roman" w:eastAsia="Times New Roman" w:hAnsi="Times New Roman" w:cs="Times New Roman"/>
                <w:bCs/>
                <w:szCs w:val="24"/>
                <w:lang w:eastAsia="ru-RU"/>
              </w:rPr>
              <w:t>Требования к выполнению работ.</w:t>
            </w:r>
          </w:p>
        </w:tc>
        <w:tc>
          <w:tcPr>
            <w:tcW w:w="655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spacing w:after="0" w:line="240" w:lineRule="auto"/>
              <w:jc w:val="both"/>
              <w:rPr>
                <w:rFonts w:ascii="Times New Roman" w:hAnsi="Times New Roman" w:cs="Times New Roman"/>
                <w:sz w:val="24"/>
                <w:szCs w:val="24"/>
              </w:rPr>
            </w:pPr>
            <w:r>
              <w:rPr>
                <w:rFonts w:ascii="Times New Roman" w:hAnsi="Times New Roman" w:cs="Times New Roman"/>
                <w:sz w:val="24"/>
                <w:szCs w:val="24"/>
              </w:rPr>
              <w:t>- Все работы выполняются в соответствии с разработанной ПСД:</w:t>
            </w:r>
          </w:p>
          <w:p w:rsidR="00456599" w:rsidRDefault="00581AE3">
            <w:pPr>
              <w:pStyle w:val="Standard"/>
              <w:spacing w:after="0" w:line="240" w:lineRule="auto"/>
              <w:jc w:val="both"/>
            </w:pPr>
            <w:r>
              <w:rPr>
                <w:rFonts w:ascii="Times New Roman" w:hAnsi="Times New Roman" w:cs="Times New Roman"/>
                <w:sz w:val="24"/>
                <w:szCs w:val="24"/>
              </w:rPr>
              <w:t xml:space="preserve"> </w:t>
            </w:r>
            <w:r>
              <w:rPr>
                <w:rFonts w:ascii="Times New Roman" w:hAnsi="Times New Roman" w:cs="Times New Roman"/>
                <w:sz w:val="24"/>
              </w:rPr>
              <w:t>- Подрядчик должен обеспечить качество выполнения всех видов работ в соответствии с рабочей документацией и действующими нормами, техническими условиями. Данная обязанность Подрядчика действует в течение всего срока исполнения Договора.</w:t>
            </w:r>
          </w:p>
        </w:tc>
      </w:tr>
      <w:tr w:rsidR="00456599">
        <w:tc>
          <w:tcPr>
            <w:tcW w:w="63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jc w:val="center"/>
              <w:rPr>
                <w:rFonts w:ascii="Times New Roman" w:hAnsi="Times New Roman" w:cs="Times New Roman"/>
                <w:szCs w:val="24"/>
                <w:lang w:eastAsia="ru-RU"/>
              </w:rPr>
            </w:pPr>
            <w:r>
              <w:rPr>
                <w:rFonts w:ascii="Times New Roman" w:hAnsi="Times New Roman" w:cs="Times New Roman"/>
                <w:szCs w:val="24"/>
                <w:lang w:eastAsia="ru-RU"/>
              </w:rPr>
              <w:t>3.</w:t>
            </w:r>
          </w:p>
        </w:tc>
        <w:tc>
          <w:tcPr>
            <w:tcW w:w="216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line="240" w:lineRule="auto"/>
              <w:rPr>
                <w:rFonts w:ascii="Times New Roman" w:eastAsia="Times New Roman" w:hAnsi="Times New Roman" w:cs="Times New Roman"/>
                <w:bCs/>
                <w:szCs w:val="24"/>
                <w:lang w:eastAsia="ru-RU"/>
              </w:rPr>
            </w:pPr>
            <w:r>
              <w:rPr>
                <w:rFonts w:ascii="Times New Roman" w:eastAsia="Times New Roman" w:hAnsi="Times New Roman" w:cs="Times New Roman"/>
                <w:bCs/>
                <w:szCs w:val="24"/>
                <w:lang w:eastAsia="ru-RU"/>
              </w:rPr>
              <w:t>Требования к организации работ</w:t>
            </w:r>
          </w:p>
        </w:tc>
        <w:tc>
          <w:tcPr>
            <w:tcW w:w="655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widowControl w:val="0"/>
              <w:spacing w:line="240" w:lineRule="auto"/>
              <w:jc w:val="both"/>
              <w:rPr>
                <w:rFonts w:ascii="Times New Roman" w:hAnsi="Times New Roman" w:cs="Times New Roman"/>
                <w:sz w:val="24"/>
              </w:rPr>
            </w:pPr>
            <w:r>
              <w:rPr>
                <w:rFonts w:ascii="Times New Roman" w:hAnsi="Times New Roman" w:cs="Times New Roman"/>
                <w:sz w:val="24"/>
              </w:rPr>
              <w:t>Подготовительные работы:</w:t>
            </w:r>
          </w:p>
          <w:p w:rsidR="00456599" w:rsidRDefault="00581AE3">
            <w:pPr>
              <w:pStyle w:val="Standard"/>
              <w:widowControl w:val="0"/>
              <w:spacing w:line="240" w:lineRule="auto"/>
              <w:jc w:val="both"/>
              <w:rPr>
                <w:rFonts w:ascii="Times New Roman" w:hAnsi="Times New Roman" w:cs="Times New Roman"/>
                <w:sz w:val="24"/>
              </w:rPr>
            </w:pPr>
            <w:r>
              <w:rPr>
                <w:rFonts w:ascii="Times New Roman" w:hAnsi="Times New Roman" w:cs="Times New Roman"/>
                <w:sz w:val="24"/>
              </w:rPr>
              <w:t>3.1. Выполнение организационно - технических мероприятий, обеспечивающих безопасное выполнение работ:</w:t>
            </w:r>
          </w:p>
          <w:p w:rsidR="00456599" w:rsidRDefault="00581AE3">
            <w:pPr>
              <w:pStyle w:val="Standard"/>
              <w:widowControl w:val="0"/>
              <w:spacing w:line="240" w:lineRule="auto"/>
              <w:jc w:val="both"/>
              <w:rPr>
                <w:rFonts w:ascii="Times New Roman" w:hAnsi="Times New Roman" w:cs="Times New Roman"/>
                <w:sz w:val="24"/>
              </w:rPr>
            </w:pPr>
            <w:r>
              <w:rPr>
                <w:rFonts w:ascii="Times New Roman" w:hAnsi="Times New Roman" w:cs="Times New Roman"/>
                <w:sz w:val="24"/>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456599" w:rsidRDefault="00581AE3">
            <w:pPr>
              <w:pStyle w:val="Standard"/>
              <w:widowControl w:val="0"/>
              <w:spacing w:line="240" w:lineRule="auto"/>
              <w:jc w:val="both"/>
              <w:rPr>
                <w:rFonts w:ascii="Times New Roman" w:hAnsi="Times New Roman" w:cs="Times New Roman"/>
                <w:sz w:val="24"/>
              </w:rPr>
            </w:pPr>
            <w:r>
              <w:rPr>
                <w:rFonts w:ascii="Times New Roman" w:hAnsi="Times New Roman" w:cs="Times New Roman"/>
                <w:sz w:val="24"/>
              </w:rPr>
              <w:t>- разработка подрядчиком проекта производства работ (ППР), графика производства работ и получение всех необходимых согласований;</w:t>
            </w:r>
          </w:p>
          <w:p w:rsidR="00456599" w:rsidRDefault="00581AE3">
            <w:pPr>
              <w:pStyle w:val="Standard"/>
              <w:widowControl w:val="0"/>
              <w:spacing w:line="240" w:lineRule="auto"/>
              <w:jc w:val="both"/>
              <w:rPr>
                <w:rFonts w:ascii="Times New Roman" w:hAnsi="Times New Roman" w:cs="Times New Roman"/>
                <w:sz w:val="24"/>
              </w:rPr>
            </w:pPr>
            <w:r>
              <w:rPr>
                <w:rFonts w:ascii="Times New Roman" w:hAnsi="Times New Roman" w:cs="Times New Roman"/>
                <w:sz w:val="24"/>
              </w:rPr>
              <w:t>- оформление допуска для производства работ в зоне, действующей ЛЭП.</w:t>
            </w:r>
          </w:p>
          <w:p w:rsidR="00456599" w:rsidRDefault="00581AE3">
            <w:pPr>
              <w:pStyle w:val="Standard"/>
              <w:widowControl w:val="0"/>
              <w:tabs>
                <w:tab w:val="left" w:pos="1068"/>
              </w:tabs>
              <w:spacing w:line="240" w:lineRule="auto"/>
              <w:jc w:val="both"/>
              <w:rPr>
                <w:rFonts w:ascii="Times New Roman" w:hAnsi="Times New Roman" w:cs="Times New Roman"/>
                <w:sz w:val="24"/>
              </w:rPr>
            </w:pPr>
            <w:r>
              <w:rPr>
                <w:rFonts w:ascii="Times New Roman" w:hAnsi="Times New Roman" w:cs="Times New Roman"/>
                <w:sz w:val="24"/>
              </w:rPr>
              <w:t>3.2. Согласование с заказчиком Календарного графика выполнения работ.</w:t>
            </w:r>
          </w:p>
          <w:p w:rsidR="00456599" w:rsidRDefault="00581AE3">
            <w:pPr>
              <w:pStyle w:val="Standard"/>
              <w:widowControl w:val="0"/>
              <w:tabs>
                <w:tab w:val="left" w:pos="1068"/>
              </w:tabs>
              <w:spacing w:line="240" w:lineRule="auto"/>
              <w:jc w:val="both"/>
              <w:rPr>
                <w:rFonts w:ascii="Times New Roman" w:hAnsi="Times New Roman" w:cs="Times New Roman"/>
                <w:sz w:val="24"/>
              </w:rPr>
            </w:pPr>
            <w:r>
              <w:rPr>
                <w:rFonts w:ascii="Times New Roman" w:hAnsi="Times New Roman" w:cs="Times New Roman"/>
                <w:sz w:val="24"/>
              </w:rPr>
              <w:t>3.3. Доставка строительной техники к месту производства работ.</w:t>
            </w:r>
          </w:p>
          <w:p w:rsidR="00456599" w:rsidRDefault="00581AE3">
            <w:pPr>
              <w:pStyle w:val="Standard"/>
              <w:widowControl w:val="0"/>
              <w:tabs>
                <w:tab w:val="left" w:pos="1068"/>
              </w:tabs>
              <w:spacing w:line="240" w:lineRule="auto"/>
              <w:jc w:val="both"/>
              <w:rPr>
                <w:rFonts w:ascii="Times New Roman" w:hAnsi="Times New Roman" w:cs="Times New Roman"/>
                <w:sz w:val="24"/>
              </w:rPr>
            </w:pPr>
            <w:r>
              <w:rPr>
                <w:rFonts w:ascii="Times New Roman" w:hAnsi="Times New Roman" w:cs="Times New Roman"/>
                <w:sz w:val="24"/>
              </w:rPr>
              <w:t>3.4. Доставка к месту работы необходимых материалов.</w:t>
            </w:r>
          </w:p>
          <w:p w:rsidR="00456599" w:rsidRDefault="00581AE3">
            <w:pPr>
              <w:pStyle w:val="Standard"/>
              <w:tabs>
                <w:tab w:val="left" w:pos="8397"/>
              </w:tabs>
              <w:spacing w:after="0" w:line="240" w:lineRule="auto"/>
              <w:ind w:left="33"/>
              <w:jc w:val="both"/>
              <w:rPr>
                <w:rFonts w:ascii="Times New Roman" w:hAnsi="Times New Roman" w:cs="Times New Roman"/>
                <w:sz w:val="24"/>
              </w:rPr>
            </w:pPr>
            <w:r>
              <w:rPr>
                <w:rFonts w:ascii="Times New Roman" w:hAnsi="Times New Roman" w:cs="Times New Roman"/>
                <w:sz w:val="24"/>
              </w:rPr>
              <w:t xml:space="preserve">3.5. Мероприятия по строительству ВЛ 10-0,4 </w:t>
            </w:r>
            <w:proofErr w:type="spellStart"/>
            <w:r>
              <w:rPr>
                <w:rFonts w:ascii="Times New Roman" w:hAnsi="Times New Roman" w:cs="Times New Roman"/>
                <w:sz w:val="24"/>
              </w:rPr>
              <w:t>кВ</w:t>
            </w:r>
            <w:proofErr w:type="spellEnd"/>
            <w:r>
              <w:rPr>
                <w:rFonts w:ascii="Times New Roman" w:hAnsi="Times New Roman" w:cs="Times New Roman"/>
                <w:sz w:val="24"/>
              </w:rPr>
              <w:t xml:space="preserve"> с ТП 10/0,4 </w:t>
            </w:r>
            <w:proofErr w:type="spellStart"/>
            <w:r>
              <w:rPr>
                <w:rFonts w:ascii="Times New Roman" w:hAnsi="Times New Roman" w:cs="Times New Roman"/>
                <w:sz w:val="24"/>
              </w:rPr>
              <w:t>кВ</w:t>
            </w:r>
            <w:proofErr w:type="spellEnd"/>
            <w:r>
              <w:rPr>
                <w:rFonts w:ascii="Times New Roman" w:hAnsi="Times New Roman" w:cs="Times New Roman"/>
                <w:sz w:val="24"/>
              </w:rPr>
              <w:t xml:space="preserve"> выполнить с минимально возможными перерывами электроснабжения потребителей и в условиях минимальных перерывов и ограничений выдачи мощности.</w:t>
            </w:r>
          </w:p>
          <w:p w:rsidR="00456599" w:rsidRDefault="00581AE3">
            <w:pPr>
              <w:pStyle w:val="Standard"/>
              <w:widowControl w:val="0"/>
              <w:tabs>
                <w:tab w:val="left" w:pos="993"/>
              </w:tabs>
              <w:spacing w:line="240" w:lineRule="auto"/>
              <w:jc w:val="both"/>
              <w:rPr>
                <w:rFonts w:ascii="Times New Roman" w:hAnsi="Times New Roman" w:cs="Times New Roman"/>
                <w:sz w:val="24"/>
              </w:rPr>
            </w:pPr>
            <w:r>
              <w:rPr>
                <w:rFonts w:ascii="Times New Roman" w:hAnsi="Times New Roman" w:cs="Times New Roman"/>
                <w:sz w:val="24"/>
              </w:rPr>
              <w:t xml:space="preserve">3.6.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 необходимо оформление допуска для производства </w:t>
            </w:r>
            <w:r>
              <w:rPr>
                <w:rFonts w:ascii="Times New Roman" w:hAnsi="Times New Roman" w:cs="Times New Roman"/>
                <w:sz w:val="24"/>
              </w:rPr>
              <w:lastRenderedPageBreak/>
              <w:t>работ в зоне, действующей ЛЭП.</w:t>
            </w:r>
          </w:p>
        </w:tc>
      </w:tr>
      <w:tr w:rsidR="00456599">
        <w:tc>
          <w:tcPr>
            <w:tcW w:w="63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jc w:val="center"/>
              <w:rPr>
                <w:rFonts w:ascii="Times New Roman" w:hAnsi="Times New Roman" w:cs="Times New Roman"/>
                <w:szCs w:val="24"/>
                <w:lang w:eastAsia="ru-RU"/>
              </w:rPr>
            </w:pPr>
            <w:r>
              <w:rPr>
                <w:rFonts w:ascii="Times New Roman" w:hAnsi="Times New Roman" w:cs="Times New Roman"/>
                <w:szCs w:val="24"/>
                <w:lang w:eastAsia="ru-RU"/>
              </w:rPr>
              <w:lastRenderedPageBreak/>
              <w:t>4.</w:t>
            </w:r>
          </w:p>
        </w:tc>
        <w:tc>
          <w:tcPr>
            <w:tcW w:w="216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line="240" w:lineRule="auto"/>
              <w:rPr>
                <w:rFonts w:ascii="Times New Roman" w:hAnsi="Times New Roman" w:cs="Times New Roman"/>
                <w:sz w:val="24"/>
                <w:szCs w:val="24"/>
              </w:rPr>
            </w:pPr>
            <w:r>
              <w:rPr>
                <w:rFonts w:ascii="Times New Roman" w:hAnsi="Times New Roman" w:cs="Times New Roman"/>
                <w:sz w:val="24"/>
                <w:szCs w:val="24"/>
              </w:rPr>
              <w:t>Требования к контролю качества работ и материалов</w:t>
            </w:r>
          </w:p>
        </w:tc>
        <w:tc>
          <w:tcPr>
            <w:tcW w:w="655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widowControl w:val="0"/>
              <w:tabs>
                <w:tab w:val="left" w:pos="993"/>
              </w:tabs>
              <w:spacing w:after="0" w:line="240" w:lineRule="auto"/>
              <w:jc w:val="both"/>
            </w:pPr>
            <w:r>
              <w:rPr>
                <w:rFonts w:ascii="Times New Roman" w:hAnsi="Times New Roman" w:cs="Times New Roman"/>
                <w:sz w:val="24"/>
              </w:rPr>
              <w:t xml:space="preserve">4.1. </w:t>
            </w:r>
            <w:r>
              <w:rPr>
                <w:rFonts w:ascii="Times New Roman" w:eastAsia="Times New Roman" w:hAnsi="Times New Roman" w:cs="Times New Roman"/>
                <w:sz w:val="26"/>
                <w:szCs w:val="26"/>
                <w:lang w:eastAsia="ru-RU"/>
              </w:rPr>
              <w:t>Выполнение строительно-монтажных работ осуществляется на основании разрешения на размещение объекта органа государственной власти или органа местного самоуправления (получаемого Заказчиком на основании схемы границ земель или части земельного участка на кадастровом плане территории).</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ПУЭ (действующее издание);</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ПТЭ (действующее издание);</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СП 48.13330.2011 «Организация строительства»;</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СНиП 3.01.04-87 «Приемка законченных строительством объектов. Основные положения»;</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СП 76.13330.2016 «Электротехнические устройства»;</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СП 126.13330.2012 «Геодезические работы в строительстве»;</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РД–11-02-2006 «Требования к исполнительной документации»;</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РД–11-05-2007 «Порядок ведения общего журнала работ»;</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И 1.13-07 «Инструкция по оформлению приемо-сдаточной документации по электромонтажным работам»;</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Амурской области.</w:t>
            </w:r>
          </w:p>
          <w:p w:rsidR="00456599" w:rsidRDefault="00581AE3">
            <w:pPr>
              <w:pStyle w:val="Standard"/>
              <w:spacing w:after="0" w:line="240" w:lineRule="auto"/>
              <w:jc w:val="both"/>
            </w:pPr>
            <w:r>
              <w:rPr>
                <w:rFonts w:ascii="Times New Roman" w:hAnsi="Times New Roman" w:cs="Times New Roman"/>
                <w:b/>
                <w:sz w:val="24"/>
              </w:rPr>
              <w:t>4.3. Основные требования к качеству поставляемых материально-технических ресурсов (на этапе исполнения договора):</w:t>
            </w:r>
          </w:p>
          <w:p w:rsidR="00456599" w:rsidRDefault="00581AE3">
            <w:pPr>
              <w:pStyle w:val="Standard"/>
              <w:spacing w:after="0" w:line="240" w:lineRule="auto"/>
              <w:jc w:val="both"/>
              <w:rPr>
                <w:rFonts w:ascii="Times New Roman" w:hAnsi="Times New Roman" w:cs="Times New Roman"/>
                <w:sz w:val="24"/>
              </w:rPr>
            </w:pPr>
            <w:r>
              <w:rPr>
                <w:rFonts w:ascii="Times New Roman" w:hAnsi="Times New Roman" w:cs="Times New Roman"/>
                <w:sz w:val="24"/>
              </w:rPr>
              <w:t>4.3.1.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456599" w:rsidRDefault="00581AE3">
            <w:pPr>
              <w:pStyle w:val="Standard"/>
              <w:spacing w:after="0" w:line="240" w:lineRule="auto"/>
              <w:jc w:val="both"/>
              <w:rPr>
                <w:rFonts w:ascii="Times New Roman" w:hAnsi="Times New Roman" w:cs="Times New Roman"/>
                <w:sz w:val="24"/>
              </w:rPr>
            </w:pPr>
            <w:r>
              <w:rPr>
                <w:rFonts w:ascii="Times New Roman" w:hAnsi="Times New Roman" w:cs="Times New Roman"/>
                <w:sz w:val="24"/>
              </w:rPr>
              <w:t>Продукция должна быть произведенной не ранее 2022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456599" w:rsidRDefault="00581AE3">
            <w:pPr>
              <w:pStyle w:val="Standard"/>
              <w:spacing w:after="0" w:line="240" w:lineRule="auto"/>
              <w:ind w:firstLine="515"/>
              <w:jc w:val="both"/>
              <w:rPr>
                <w:rFonts w:ascii="Times New Roman" w:hAnsi="Times New Roman" w:cs="Times New Roman"/>
                <w:sz w:val="24"/>
              </w:rPr>
            </w:pPr>
            <w:r>
              <w:rPr>
                <w:rFonts w:ascii="Times New Roman" w:hAnsi="Times New Roman" w:cs="Times New Roman"/>
                <w:sz w:val="24"/>
              </w:rPr>
              <w:t>Поставляемая Подрядчиком продукция должна соответствовать требованиям Заказчика, указанным в конкретном Техническом задании на выполнение работ.</w:t>
            </w:r>
          </w:p>
          <w:p w:rsidR="00456599" w:rsidRDefault="00581AE3">
            <w:pPr>
              <w:pStyle w:val="Standard"/>
              <w:spacing w:after="0" w:line="240" w:lineRule="auto"/>
              <w:ind w:firstLine="515"/>
              <w:jc w:val="both"/>
              <w:rPr>
                <w:rFonts w:ascii="Times New Roman" w:hAnsi="Times New Roman" w:cs="Times New Roman"/>
                <w:sz w:val="24"/>
              </w:rPr>
            </w:pPr>
            <w:r>
              <w:rPr>
                <w:rFonts w:ascii="Times New Roman" w:hAnsi="Times New Roman" w:cs="Times New Roman"/>
                <w:sz w:val="24"/>
              </w:rPr>
              <w:t xml:space="preserve">В случае, если Подрядчиком предлагаются эквивалент требуемой Заказчиком продукции, до начала выполнения работ Подрядчик должен в обязательном порядке предоставить и согласовать с Заказчиком подробное (в объёме </w:t>
            </w:r>
            <w:r>
              <w:rPr>
                <w:rFonts w:ascii="Times New Roman" w:hAnsi="Times New Roman" w:cs="Times New Roman"/>
                <w:sz w:val="24"/>
              </w:rPr>
              <w:lastRenderedPageBreak/>
              <w:t>не менее описанного в техническом требовании) техническое описание предлагаемого к поставке эквивалента.</w:t>
            </w:r>
          </w:p>
          <w:p w:rsidR="00456599" w:rsidRDefault="00581AE3">
            <w:pPr>
              <w:pStyle w:val="Standard"/>
              <w:spacing w:after="0" w:line="240" w:lineRule="auto"/>
              <w:jc w:val="both"/>
            </w:pPr>
            <w:r>
              <w:rPr>
                <w:rFonts w:ascii="Times New Roman" w:hAnsi="Times New Roman" w:cs="Times New Roman"/>
                <w:sz w:val="24"/>
              </w:rPr>
              <w:t xml:space="preserve">       *Эквивалентная продукция - это продукция, которая по техническим и функциональным характеристикам не уступает характеристикам, заявленным в конкретизированном ТЗ на выполнение работ. Тип и состав оборудования, закупаемого Подрядчиком, может быть изменен только после предварительного согласования с Заказчиком.    </w:t>
            </w:r>
          </w:p>
          <w:p w:rsidR="00456599" w:rsidRDefault="00581AE3">
            <w:pPr>
              <w:pStyle w:val="Standard"/>
              <w:spacing w:after="0" w:line="240" w:lineRule="auto"/>
              <w:jc w:val="both"/>
              <w:rPr>
                <w:rFonts w:ascii="Times New Roman" w:hAnsi="Times New Roman" w:cs="Times New Roman"/>
                <w:sz w:val="24"/>
              </w:rPr>
            </w:pPr>
            <w:r>
              <w:rPr>
                <w:rFonts w:ascii="Times New Roman" w:hAnsi="Times New Roman" w:cs="Times New Roman"/>
                <w:sz w:val="24"/>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456599" w:rsidRDefault="00581AE3">
            <w:pPr>
              <w:pStyle w:val="Standard"/>
              <w:spacing w:after="0" w:line="240" w:lineRule="auto"/>
              <w:jc w:val="both"/>
              <w:rPr>
                <w:rFonts w:ascii="Times New Roman" w:hAnsi="Times New Roman" w:cs="Times New Roman"/>
                <w:sz w:val="24"/>
              </w:rPr>
            </w:pPr>
            <w:r>
              <w:rPr>
                <w:rFonts w:ascii="Times New Roman" w:hAnsi="Times New Roman" w:cs="Times New Roman"/>
                <w:sz w:val="24"/>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w:t>
            </w:r>
          </w:p>
          <w:p w:rsidR="00456599" w:rsidRDefault="00581AE3">
            <w:pPr>
              <w:pStyle w:val="Standard"/>
              <w:spacing w:after="0" w:line="240" w:lineRule="auto"/>
              <w:jc w:val="both"/>
              <w:rPr>
                <w:rFonts w:ascii="Times New Roman" w:hAnsi="Times New Roman" w:cs="Times New Roman"/>
                <w:sz w:val="24"/>
              </w:rPr>
            </w:pPr>
            <w:r>
              <w:rPr>
                <w:rFonts w:ascii="Times New Roman" w:hAnsi="Times New Roman" w:cs="Times New Roman"/>
                <w:sz w:val="24"/>
              </w:rPr>
              <w:t>4.3.2.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w:t>
            </w:r>
          </w:p>
          <w:p w:rsidR="00456599" w:rsidRDefault="00581AE3">
            <w:pPr>
              <w:pStyle w:val="Standard"/>
              <w:spacing w:after="0" w:line="240" w:lineRule="auto"/>
              <w:jc w:val="both"/>
              <w:rPr>
                <w:rFonts w:ascii="Times New Roman" w:hAnsi="Times New Roman" w:cs="Times New Roman"/>
                <w:sz w:val="24"/>
              </w:rPr>
            </w:pPr>
            <w:r>
              <w:rPr>
                <w:rFonts w:ascii="Times New Roman" w:hAnsi="Times New Roman" w:cs="Times New Roman"/>
                <w:sz w:val="24"/>
              </w:rPr>
              <w:t>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w:t>
            </w:r>
          </w:p>
          <w:p w:rsidR="00456599" w:rsidRDefault="00581AE3">
            <w:pPr>
              <w:pStyle w:val="Standard"/>
              <w:spacing w:after="0" w:line="240" w:lineRule="auto"/>
              <w:jc w:val="both"/>
              <w:rPr>
                <w:rFonts w:ascii="Times New Roman" w:hAnsi="Times New Roman" w:cs="Times New Roman"/>
                <w:sz w:val="24"/>
              </w:rPr>
            </w:pPr>
            <w:r>
              <w:rPr>
                <w:rFonts w:ascii="Times New Roman" w:hAnsi="Times New Roman" w:cs="Times New Roman"/>
                <w:sz w:val="24"/>
              </w:rPr>
              <w:t>4.3.3.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456599" w:rsidRDefault="00581AE3">
            <w:pPr>
              <w:pStyle w:val="Standard"/>
              <w:spacing w:after="0" w:line="240" w:lineRule="auto"/>
              <w:jc w:val="both"/>
              <w:rPr>
                <w:rFonts w:ascii="Times New Roman" w:hAnsi="Times New Roman" w:cs="Times New Roman"/>
                <w:sz w:val="24"/>
              </w:rPr>
            </w:pPr>
            <w:r>
              <w:rPr>
                <w:rFonts w:ascii="Times New Roman" w:hAnsi="Times New Roman" w:cs="Times New Roman"/>
                <w:sz w:val="24"/>
              </w:rPr>
              <w:t>4.3.4 Материалы и оборудование, высвободившиеся после демонтажа (при наличии), вывозятся Подрядчиком на склад базы структурного подразделения филиала АО «ДРСК» «АЭС»,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w:t>
            </w:r>
          </w:p>
        </w:tc>
      </w:tr>
      <w:tr w:rsidR="00456599">
        <w:tc>
          <w:tcPr>
            <w:tcW w:w="63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jc w:val="center"/>
              <w:rPr>
                <w:rFonts w:ascii="Times New Roman" w:hAnsi="Times New Roman" w:cs="Times New Roman"/>
                <w:szCs w:val="24"/>
                <w:lang w:eastAsia="ru-RU"/>
              </w:rPr>
            </w:pPr>
            <w:r>
              <w:rPr>
                <w:rFonts w:ascii="Times New Roman" w:hAnsi="Times New Roman" w:cs="Times New Roman"/>
                <w:szCs w:val="24"/>
                <w:lang w:eastAsia="ru-RU"/>
              </w:rPr>
              <w:lastRenderedPageBreak/>
              <w:t>5.</w:t>
            </w:r>
          </w:p>
        </w:tc>
        <w:tc>
          <w:tcPr>
            <w:tcW w:w="216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line="240" w:lineRule="auto"/>
              <w:rPr>
                <w:rFonts w:ascii="Times New Roman" w:hAnsi="Times New Roman" w:cs="Times New Roman"/>
                <w:sz w:val="24"/>
                <w:szCs w:val="24"/>
              </w:rPr>
            </w:pPr>
            <w:r>
              <w:rPr>
                <w:rFonts w:ascii="Times New Roman" w:hAnsi="Times New Roman" w:cs="Times New Roman"/>
                <w:sz w:val="24"/>
                <w:szCs w:val="24"/>
              </w:rPr>
              <w:t>Требования к оформлению документации</w:t>
            </w:r>
          </w:p>
        </w:tc>
        <w:tc>
          <w:tcPr>
            <w:tcW w:w="655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widowControl w:val="0"/>
              <w:tabs>
                <w:tab w:val="left" w:pos="993"/>
              </w:tabs>
              <w:spacing w:after="0" w:line="240" w:lineRule="auto"/>
              <w:ind w:firstLine="720"/>
              <w:jc w:val="both"/>
              <w:rPr>
                <w:rFonts w:ascii="Times New Roman" w:hAnsi="Times New Roman" w:cs="Times New Roman"/>
                <w:sz w:val="24"/>
              </w:rPr>
            </w:pPr>
            <w:r>
              <w:rPr>
                <w:rFonts w:ascii="Times New Roman" w:hAnsi="Times New Roman" w:cs="Times New Roman"/>
                <w:sz w:val="24"/>
              </w:rPr>
              <w:t>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в следующем объеме:</w:t>
            </w:r>
          </w:p>
          <w:p w:rsidR="00456599" w:rsidRDefault="00581AE3">
            <w:pPr>
              <w:pStyle w:val="Standard"/>
              <w:tabs>
                <w:tab w:val="left" w:pos="567"/>
              </w:tabs>
              <w:spacing w:after="0" w:line="240" w:lineRule="auto"/>
              <w:jc w:val="both"/>
              <w:rPr>
                <w:rFonts w:ascii="Times New Roman" w:hAnsi="Times New Roman" w:cs="Times New Roman"/>
                <w:sz w:val="24"/>
              </w:rPr>
            </w:pPr>
            <w:r>
              <w:rPr>
                <w:rFonts w:ascii="Times New Roman" w:hAnsi="Times New Roman" w:cs="Times New Roman"/>
                <w:sz w:val="24"/>
              </w:rPr>
              <w:t xml:space="preserve">5.1. Монтаж ВЛ 10-0,4 </w:t>
            </w:r>
            <w:proofErr w:type="spellStart"/>
            <w:r>
              <w:rPr>
                <w:rFonts w:ascii="Times New Roman" w:hAnsi="Times New Roman" w:cs="Times New Roman"/>
                <w:sz w:val="24"/>
              </w:rPr>
              <w:t>кВ</w:t>
            </w:r>
            <w:proofErr w:type="spellEnd"/>
            <w:r>
              <w:rPr>
                <w:rFonts w:ascii="Times New Roman" w:hAnsi="Times New Roman" w:cs="Times New Roman"/>
                <w:sz w:val="24"/>
              </w:rPr>
              <w:t>:</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Акт приемки законченного строительства;</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Акт технической готовности электромонтажных работ;</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Акт освидетельствования скрытых работ по монтажу заземляющего устройства с исполнительной схемой;</w:t>
            </w:r>
            <w:r>
              <w:rPr>
                <w:rFonts w:ascii="Times New Roman" w:hAnsi="Times New Roman" w:cs="Times New Roman"/>
                <w:sz w:val="24"/>
              </w:rPr>
              <w:tab/>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Паспорт ЛЭП (лист с изменениями) – готовится и хранится в РЭС;</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Акт освидетельствования скрытых работ на устройство основания под опоры;</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Акт замеров в натуре габаритов от проводов ВЛ до пересекаемого объекта (при наличии пересечений);</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Исполнительная схема ЛЭП;</w:t>
            </w:r>
            <w:r>
              <w:rPr>
                <w:rFonts w:ascii="Times New Roman" w:hAnsi="Times New Roman" w:cs="Times New Roman"/>
                <w:sz w:val="24"/>
              </w:rPr>
              <w:tab/>
            </w:r>
          </w:p>
          <w:p w:rsidR="00456599" w:rsidRDefault="00581AE3">
            <w:pPr>
              <w:pStyle w:val="Standard"/>
              <w:widowControl w:val="0"/>
              <w:tabs>
                <w:tab w:val="left" w:pos="242"/>
              </w:tabs>
              <w:spacing w:after="0" w:line="240" w:lineRule="auto"/>
              <w:jc w:val="both"/>
              <w:rPr>
                <w:rFonts w:ascii="Times New Roman" w:hAnsi="Times New Roman" w:cs="Times New Roman"/>
                <w:sz w:val="24"/>
              </w:rPr>
            </w:pPr>
            <w:r>
              <w:rPr>
                <w:rFonts w:ascii="Times New Roman" w:hAnsi="Times New Roman" w:cs="Times New Roman"/>
                <w:sz w:val="24"/>
              </w:rPr>
              <w:t>• Протокол измерения сопротивления изоляции электропроводок и кабелей;</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Протокол измерения сопротивления заземляющего устройства;</w:t>
            </w:r>
            <w:r>
              <w:rPr>
                <w:rFonts w:ascii="Times New Roman" w:hAnsi="Times New Roman" w:cs="Times New Roman"/>
                <w:sz w:val="24"/>
              </w:rPr>
              <w:tab/>
            </w:r>
            <w:r>
              <w:rPr>
                <w:rFonts w:ascii="Times New Roman" w:hAnsi="Times New Roman" w:cs="Times New Roman"/>
                <w:sz w:val="24"/>
              </w:rPr>
              <w:tab/>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Протокол проверки наличия цепи между заземленной установкой и заземлителем;</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Лицензия на ВВ лабораторию (копия);</w:t>
            </w:r>
            <w:r>
              <w:rPr>
                <w:rFonts w:ascii="Times New Roman" w:hAnsi="Times New Roman" w:cs="Times New Roman"/>
                <w:sz w:val="24"/>
              </w:rPr>
              <w:tab/>
            </w:r>
            <w:r>
              <w:rPr>
                <w:rFonts w:ascii="Times New Roman" w:hAnsi="Times New Roman" w:cs="Times New Roman"/>
                <w:sz w:val="24"/>
              </w:rPr>
              <w:tab/>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Паспорта и сертификаты на примененные материалы, изделия, оборудование;</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Справка об устранении выявленных замечаний (при наличии);</w:t>
            </w:r>
          </w:p>
          <w:p w:rsidR="00456599" w:rsidRDefault="00581AE3">
            <w:pPr>
              <w:pStyle w:val="Standard"/>
              <w:widowControl w:val="0"/>
              <w:tabs>
                <w:tab w:val="left" w:pos="993"/>
              </w:tabs>
              <w:spacing w:after="0" w:line="240" w:lineRule="auto"/>
              <w:jc w:val="both"/>
              <w:rPr>
                <w:rFonts w:ascii="Times New Roman" w:hAnsi="Times New Roman" w:cs="Times New Roman"/>
                <w:sz w:val="24"/>
              </w:rPr>
            </w:pPr>
            <w:r>
              <w:rPr>
                <w:rFonts w:ascii="Times New Roman" w:hAnsi="Times New Roman" w:cs="Times New Roman"/>
                <w:sz w:val="24"/>
              </w:rPr>
              <w:t>• Ордер на производство работ.</w:t>
            </w:r>
            <w:r>
              <w:rPr>
                <w:rFonts w:ascii="Times New Roman" w:hAnsi="Times New Roman" w:cs="Times New Roman"/>
                <w:sz w:val="24"/>
              </w:rPr>
              <w:tab/>
            </w:r>
          </w:p>
          <w:p w:rsidR="00456599" w:rsidRDefault="00581AE3">
            <w:pPr>
              <w:pStyle w:val="Standard"/>
              <w:tabs>
                <w:tab w:val="left" w:pos="993"/>
              </w:tabs>
              <w:spacing w:after="0" w:line="240" w:lineRule="auto"/>
              <w:jc w:val="both"/>
            </w:pPr>
            <w:r>
              <w:rPr>
                <w:rFonts w:ascii="Times New Roman" w:hAnsi="Times New Roman" w:cs="Times New Roman"/>
                <w:sz w:val="24"/>
              </w:rPr>
              <w:t xml:space="preserve">5.2. В соответствии с принятым порядком предоставления и согласования исполнительной документации, </w:t>
            </w:r>
            <w:proofErr w:type="gramStart"/>
            <w:r>
              <w:rPr>
                <w:rFonts w:ascii="Times New Roman" w:hAnsi="Times New Roman" w:cs="Times New Roman"/>
                <w:sz w:val="24"/>
              </w:rPr>
              <w:t>она  должна</w:t>
            </w:r>
            <w:proofErr w:type="gramEnd"/>
            <w:r>
              <w:rPr>
                <w:rFonts w:ascii="Times New Roman" w:hAnsi="Times New Roman" w:cs="Times New Roman"/>
                <w:sz w:val="24"/>
              </w:rPr>
              <w:t xml:space="preserve"> быть размещена в электронном виде для согласования на сетевом ресурсе Заказчика - «</w:t>
            </w:r>
            <w:proofErr w:type="spellStart"/>
            <w:r>
              <w:rPr>
                <w:rFonts w:ascii="Times New Roman" w:hAnsi="Times New Roman" w:cs="Times New Roman"/>
                <w:sz w:val="24"/>
              </w:rPr>
              <w:t>ЯндексДиск</w:t>
            </w:r>
            <w:proofErr w:type="spellEnd"/>
            <w:r>
              <w:rPr>
                <w:rFonts w:ascii="Times New Roman" w:hAnsi="Times New Roman" w:cs="Times New Roman"/>
                <w:sz w:val="24"/>
              </w:rPr>
              <w:t>». Допуск к данному ресурсу будет предоставлен победителю закупки после заключения договора подряда. На бумажном носителе оформляется в 2 экземплярах: 1 экземпляр передается в РЭС и 1 экземпляр в соответствующее структурное подразделение филиала «Амурские электрические сети» по акту приемки-передачи (в службу технологического присоединения предоставляются копии актов приемки передачи, подтверждающие факт приемки исполнительной документации структурным подразделением и РЭС).</w:t>
            </w:r>
          </w:p>
          <w:p w:rsidR="00456599" w:rsidRDefault="00456599">
            <w:pPr>
              <w:pStyle w:val="Standard"/>
              <w:widowControl w:val="0"/>
              <w:spacing w:after="0" w:line="240" w:lineRule="auto"/>
              <w:ind w:firstLine="708"/>
              <w:jc w:val="both"/>
              <w:rPr>
                <w:rFonts w:ascii="Times New Roman" w:hAnsi="Times New Roman" w:cs="Times New Roman"/>
                <w:sz w:val="24"/>
              </w:rPr>
            </w:pPr>
          </w:p>
        </w:tc>
      </w:tr>
      <w:tr w:rsidR="00456599">
        <w:trPr>
          <w:trHeight w:val="1224"/>
        </w:trPr>
        <w:tc>
          <w:tcPr>
            <w:tcW w:w="63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jc w:val="center"/>
              <w:rPr>
                <w:rFonts w:ascii="Times New Roman" w:hAnsi="Times New Roman" w:cs="Times New Roman"/>
                <w:szCs w:val="24"/>
                <w:lang w:eastAsia="ru-RU"/>
              </w:rPr>
            </w:pPr>
            <w:r>
              <w:rPr>
                <w:rFonts w:ascii="Times New Roman" w:hAnsi="Times New Roman" w:cs="Times New Roman"/>
                <w:szCs w:val="24"/>
                <w:lang w:eastAsia="ru-RU"/>
              </w:rPr>
              <w:t>6.</w:t>
            </w:r>
          </w:p>
        </w:tc>
        <w:tc>
          <w:tcPr>
            <w:tcW w:w="216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spacing w:before="20"/>
              <w:jc w:val="both"/>
              <w:rPr>
                <w:rFonts w:ascii="Times New Roman" w:hAnsi="Times New Roman" w:cs="Times New Roman"/>
                <w:sz w:val="24"/>
                <w:szCs w:val="24"/>
              </w:rPr>
            </w:pPr>
            <w:r>
              <w:rPr>
                <w:rFonts w:ascii="Times New Roman" w:hAnsi="Times New Roman" w:cs="Times New Roman"/>
                <w:sz w:val="24"/>
                <w:szCs w:val="24"/>
              </w:rPr>
              <w:t xml:space="preserve">Требования к соблюдению положений нормативной и иной обязательной для Подрядчика документации, определяемой </w:t>
            </w:r>
            <w:r>
              <w:rPr>
                <w:rFonts w:ascii="Times New Roman" w:hAnsi="Times New Roman" w:cs="Times New Roman"/>
                <w:sz w:val="24"/>
                <w:szCs w:val="24"/>
              </w:rPr>
              <w:lastRenderedPageBreak/>
              <w:t>видами работ (помимо указанных в других разделах ТТ)</w:t>
            </w:r>
          </w:p>
        </w:tc>
        <w:tc>
          <w:tcPr>
            <w:tcW w:w="655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Работы выполнять в соответствии с разработанной ПСД.</w:t>
            </w:r>
          </w:p>
        </w:tc>
      </w:tr>
      <w:tr w:rsidR="00456599">
        <w:trPr>
          <w:trHeight w:val="1224"/>
        </w:trPr>
        <w:tc>
          <w:tcPr>
            <w:tcW w:w="63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120"/>
              <w:jc w:val="center"/>
              <w:rPr>
                <w:rFonts w:ascii="Times New Roman" w:hAnsi="Times New Roman" w:cs="Times New Roman"/>
                <w:szCs w:val="24"/>
                <w:lang w:eastAsia="ru-RU"/>
              </w:rPr>
            </w:pPr>
            <w:r>
              <w:rPr>
                <w:rFonts w:ascii="Times New Roman" w:hAnsi="Times New Roman" w:cs="Times New Roman"/>
                <w:szCs w:val="24"/>
                <w:lang w:eastAsia="ru-RU"/>
              </w:rPr>
              <w:t>7.</w:t>
            </w:r>
          </w:p>
        </w:tc>
        <w:tc>
          <w:tcPr>
            <w:tcW w:w="216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spacing w:before="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Требования к ответственности и гарантиям подрядчика</w:t>
            </w:r>
          </w:p>
        </w:tc>
        <w:tc>
          <w:tcPr>
            <w:tcW w:w="655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widowControl w:val="0"/>
              <w:spacing w:after="0" w:line="240" w:lineRule="auto"/>
              <w:jc w:val="both"/>
            </w:pPr>
            <w:r>
              <w:rPr>
                <w:rFonts w:ascii="Times New Roman" w:hAnsi="Times New Roman" w:cs="Times New Roman"/>
                <w:sz w:val="24"/>
              </w:rPr>
              <w:t>В соответствии с условиями договора</w:t>
            </w:r>
            <w:r>
              <w:rPr>
                <w:rFonts w:ascii="Times New Roman" w:hAnsi="Times New Roman" w:cs="Times New Roman"/>
                <w:sz w:val="24"/>
                <w:shd w:val="clear" w:color="auto" w:fill="FFFF00"/>
              </w:rPr>
              <w:t xml:space="preserve"> п.8.</w:t>
            </w:r>
          </w:p>
        </w:tc>
      </w:tr>
      <w:tr w:rsidR="00456599">
        <w:tc>
          <w:tcPr>
            <w:tcW w:w="63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0"/>
              <w:jc w:val="center"/>
              <w:rPr>
                <w:rFonts w:ascii="Times New Roman" w:hAnsi="Times New Roman" w:cs="Times New Roman"/>
                <w:szCs w:val="24"/>
                <w:lang w:eastAsia="ru-RU"/>
              </w:rPr>
            </w:pPr>
            <w:r>
              <w:rPr>
                <w:rFonts w:ascii="Times New Roman" w:hAnsi="Times New Roman" w:cs="Times New Roman"/>
                <w:szCs w:val="24"/>
                <w:lang w:eastAsia="ru-RU"/>
              </w:rPr>
              <w:t>8.</w:t>
            </w:r>
          </w:p>
        </w:tc>
        <w:tc>
          <w:tcPr>
            <w:tcW w:w="216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640"/>
              </w:tabs>
              <w:spacing w:after="0" w:line="240" w:lineRule="auto"/>
            </w:pPr>
            <w:r>
              <w:rPr>
                <w:rFonts w:ascii="Times New Roman" w:eastAsia="Times New Roman" w:hAnsi="Times New Roman" w:cs="Times New Roman"/>
                <w:sz w:val="24"/>
                <w:szCs w:val="24"/>
                <w:lang w:eastAsia="ru-RU"/>
              </w:rPr>
              <w:t>Прочие требования к выполняемым работам</w:t>
            </w:r>
            <w:r>
              <w:rPr>
                <w:rFonts w:ascii="Times New Roman" w:eastAsia="Times New Roman" w:hAnsi="Times New Roman" w:cs="Times New Roman"/>
                <w:bCs/>
                <w:sz w:val="24"/>
                <w:szCs w:val="24"/>
                <w:lang w:eastAsia="ru-RU"/>
              </w:rPr>
              <w:t xml:space="preserve"> (на этапе исполнения договора)</w:t>
            </w:r>
          </w:p>
        </w:tc>
        <w:tc>
          <w:tcPr>
            <w:tcW w:w="6554"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rsidR="00456599" w:rsidRDefault="00581AE3">
            <w:pPr>
              <w:pStyle w:val="Standard"/>
              <w:tabs>
                <w:tab w:val="left" w:pos="8397"/>
              </w:tabs>
              <w:spacing w:after="0" w:line="240" w:lineRule="auto"/>
              <w:ind w:left="33" w:firstLine="213"/>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8.1.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456599" w:rsidRDefault="00581AE3">
            <w:pPr>
              <w:pStyle w:val="Standard"/>
              <w:tabs>
                <w:tab w:val="left" w:pos="8397"/>
              </w:tabs>
              <w:spacing w:after="0" w:line="240" w:lineRule="auto"/>
              <w:ind w:left="33" w:firstLine="213"/>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8.2. Заказчик может дать письменное распоряжение, обязательное для Подрядчика, с указанием:</w:t>
            </w:r>
          </w:p>
          <w:p w:rsidR="00456599" w:rsidRDefault="00581AE3">
            <w:pPr>
              <w:pStyle w:val="Standard"/>
              <w:tabs>
                <w:tab w:val="left" w:pos="8397"/>
              </w:tabs>
              <w:spacing w:after="0" w:line="240" w:lineRule="auto"/>
              <w:ind w:left="33" w:firstLine="213"/>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увеличить или сократить объем любой работы, включенной в Договор;</w:t>
            </w:r>
          </w:p>
          <w:p w:rsidR="00456599" w:rsidRDefault="00581AE3">
            <w:pPr>
              <w:pStyle w:val="Standard"/>
              <w:tabs>
                <w:tab w:val="left" w:pos="8397"/>
              </w:tabs>
              <w:spacing w:after="0" w:line="240" w:lineRule="auto"/>
              <w:ind w:left="33" w:firstLine="213"/>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исключить любую работу;</w:t>
            </w:r>
          </w:p>
          <w:p w:rsidR="00456599" w:rsidRDefault="00581AE3">
            <w:pPr>
              <w:pStyle w:val="Standard"/>
              <w:tabs>
                <w:tab w:val="left" w:pos="8397"/>
              </w:tabs>
              <w:spacing w:after="0" w:line="240" w:lineRule="auto"/>
              <w:ind w:left="33" w:firstLine="213"/>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изменить характер или качество, или вид любой части работы;</w:t>
            </w:r>
          </w:p>
          <w:p w:rsidR="00456599" w:rsidRDefault="00581AE3">
            <w:pPr>
              <w:pStyle w:val="Standard"/>
              <w:tabs>
                <w:tab w:val="left" w:pos="8397"/>
              </w:tabs>
              <w:spacing w:after="0" w:line="240" w:lineRule="auto"/>
              <w:ind w:left="33" w:firstLine="213"/>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выполнить дополнительную работу любого характера, необходимую для завершения строительства объекта;</w:t>
            </w:r>
          </w:p>
          <w:p w:rsidR="00456599" w:rsidRDefault="00581AE3">
            <w:pPr>
              <w:pStyle w:val="Standard"/>
              <w:tabs>
                <w:tab w:val="left" w:pos="8397"/>
              </w:tabs>
              <w:spacing w:after="0" w:line="240" w:lineRule="auto"/>
              <w:ind w:left="33" w:firstLine="213"/>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8.3.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456599" w:rsidRDefault="00581AE3">
            <w:pPr>
              <w:pStyle w:val="Standard"/>
              <w:tabs>
                <w:tab w:val="left" w:pos="8397"/>
              </w:tabs>
              <w:spacing w:after="0" w:line="240" w:lineRule="auto"/>
              <w:ind w:left="33" w:firstLine="213"/>
              <w:jc w:val="both"/>
            </w:pPr>
            <w:r>
              <w:rPr>
                <w:rFonts w:ascii="Times New Roman" w:eastAsia="Times New Roman" w:hAnsi="Times New Roman" w:cs="Times New Roman"/>
                <w:sz w:val="26"/>
                <w:szCs w:val="26"/>
                <w:lang w:eastAsia="ru-RU"/>
              </w:rPr>
              <w:t xml:space="preserve">8.4. Фактическое выполнение строительно-монтажных работ, в </w:t>
            </w:r>
            <w:proofErr w:type="spellStart"/>
            <w:r>
              <w:rPr>
                <w:rFonts w:ascii="Times New Roman" w:eastAsia="Times New Roman" w:hAnsi="Times New Roman" w:cs="Times New Roman"/>
                <w:sz w:val="26"/>
                <w:szCs w:val="26"/>
                <w:lang w:eastAsia="ru-RU"/>
              </w:rPr>
              <w:t>т.ч</w:t>
            </w:r>
            <w:proofErr w:type="spellEnd"/>
            <w:r>
              <w:rPr>
                <w:rFonts w:ascii="Times New Roman" w:eastAsia="Times New Roman" w:hAnsi="Times New Roman" w:cs="Times New Roman"/>
                <w:sz w:val="26"/>
                <w:szCs w:val="26"/>
                <w:lang w:eastAsia="ru-RU"/>
              </w:rPr>
              <w:t>. скрытых, подтверждается фотоотчетом.</w:t>
            </w:r>
            <w:r>
              <w:rPr>
                <w:rFonts w:ascii="Times New Roman" w:hAnsi="Times New Roman" w:cs="Times New Roman"/>
                <w:sz w:val="26"/>
                <w:szCs w:val="26"/>
                <w:lang w:eastAsia="ru-RU"/>
              </w:rPr>
              <w:t xml:space="preserve"> Проведение инструктажей также сопровождается фото, видео фиксацией.</w:t>
            </w:r>
          </w:p>
          <w:p w:rsidR="00456599" w:rsidRDefault="00581AE3">
            <w:pPr>
              <w:pStyle w:val="Standard"/>
              <w:widowControl w:val="0"/>
              <w:tabs>
                <w:tab w:val="left" w:pos="657"/>
              </w:tabs>
              <w:spacing w:after="0" w:line="240" w:lineRule="auto"/>
              <w:ind w:firstLine="515"/>
              <w:jc w:val="both"/>
              <w:rPr>
                <w:rFonts w:ascii="Times New Roman" w:hAnsi="Times New Roman" w:cs="Times New Roman"/>
                <w:sz w:val="24"/>
                <w:szCs w:val="26"/>
              </w:rPr>
            </w:pPr>
            <w:r>
              <w:rPr>
                <w:rFonts w:ascii="Times New Roman" w:hAnsi="Times New Roman" w:cs="Times New Roman"/>
                <w:sz w:val="24"/>
                <w:szCs w:val="26"/>
              </w:rPr>
              <w:t>8.5. При выполнении строительно-монтажных работ Подрядчик обеспечивает:</w:t>
            </w:r>
          </w:p>
          <w:p w:rsidR="00456599" w:rsidRDefault="00581AE3">
            <w:pPr>
              <w:pStyle w:val="Standard"/>
              <w:widowControl w:val="0"/>
              <w:tabs>
                <w:tab w:val="left" w:pos="657"/>
              </w:tabs>
              <w:spacing w:after="0" w:line="240" w:lineRule="auto"/>
              <w:ind w:firstLine="515"/>
              <w:jc w:val="both"/>
            </w:pPr>
            <w:r>
              <w:rPr>
                <w:rFonts w:ascii="Times New Roman" w:hAnsi="Times New Roman" w:cs="Times New Roman"/>
                <w:sz w:val="24"/>
                <w:szCs w:val="26"/>
              </w:rPr>
              <w:t>•</w:t>
            </w:r>
            <w:r>
              <w:rPr>
                <w:rFonts w:ascii="Times New Roman" w:hAnsi="Times New Roman" w:cs="Times New Roman"/>
                <w:sz w:val="24"/>
                <w:szCs w:val="26"/>
              </w:rPr>
              <w:tab/>
              <w:t xml:space="preserve"> Строгое соблюдение требований, содержащихся в </w:t>
            </w:r>
            <w:r>
              <w:rPr>
                <w:rFonts w:ascii="Times New Roman" w:hAnsi="Times New Roman" w:cs="Times New Roman"/>
                <w:bCs/>
                <w:sz w:val="24"/>
                <w:szCs w:val="26"/>
              </w:rPr>
              <w:t>настоящих Технических требованиях</w:t>
            </w:r>
            <w:r>
              <w:rPr>
                <w:rFonts w:ascii="Times New Roman" w:hAnsi="Times New Roman" w:cs="Times New Roman"/>
                <w:sz w:val="24"/>
                <w:szCs w:val="26"/>
              </w:rPr>
              <w:t xml:space="preserve">, в СНиП, СП, </w:t>
            </w:r>
            <w:proofErr w:type="spellStart"/>
            <w:r>
              <w:rPr>
                <w:rFonts w:ascii="Times New Roman" w:hAnsi="Times New Roman" w:cs="Times New Roman"/>
                <w:sz w:val="24"/>
                <w:szCs w:val="26"/>
              </w:rPr>
              <w:t>СанПин</w:t>
            </w:r>
            <w:proofErr w:type="spellEnd"/>
            <w:r>
              <w:rPr>
                <w:rFonts w:ascii="Times New Roman" w:hAnsi="Times New Roman" w:cs="Times New Roman"/>
                <w:sz w:val="24"/>
                <w:szCs w:val="26"/>
              </w:rPr>
              <w:t>, технических регламентах и иных документах, регламентирующих строительную деятельность.</w:t>
            </w:r>
          </w:p>
          <w:p w:rsidR="00456599" w:rsidRDefault="00581AE3">
            <w:pPr>
              <w:pStyle w:val="Standard"/>
              <w:widowControl w:val="0"/>
              <w:tabs>
                <w:tab w:val="left" w:pos="37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w:t>
            </w:r>
            <w:r>
              <w:rPr>
                <w:rFonts w:ascii="Times New Roman" w:hAnsi="Times New Roman" w:cs="Times New Roman"/>
                <w:sz w:val="24"/>
                <w:szCs w:val="26"/>
              </w:rPr>
              <w:tab/>
              <w:t>Производство работ в полном соответствии согласованными с Заказчиком проектом производства работ и календарным (сетевым) графиком строительства, строительными нормами и правилами;</w:t>
            </w:r>
          </w:p>
          <w:p w:rsidR="00456599" w:rsidRDefault="00581AE3">
            <w:pPr>
              <w:pStyle w:val="Standard"/>
              <w:widowControl w:val="0"/>
              <w:tabs>
                <w:tab w:val="left" w:pos="37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w:t>
            </w:r>
            <w:r>
              <w:rPr>
                <w:rFonts w:ascii="Times New Roman" w:hAnsi="Times New Roman" w:cs="Times New Roman"/>
                <w:sz w:val="24"/>
                <w:szCs w:val="26"/>
              </w:rPr>
              <w:tab/>
              <w:t>Своевременное устранение недостатков и дефектов, выявленных при приемке работ и в течение гарантийного срока эксплуатации объекта.</w:t>
            </w:r>
          </w:p>
          <w:p w:rsidR="00456599" w:rsidRDefault="00581AE3">
            <w:pPr>
              <w:pStyle w:val="Standard"/>
              <w:widowControl w:val="0"/>
              <w:tabs>
                <w:tab w:val="left" w:pos="37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w:t>
            </w:r>
            <w:r>
              <w:rPr>
                <w:rFonts w:ascii="Times New Roman" w:hAnsi="Times New Roman" w:cs="Times New Roman"/>
                <w:sz w:val="24"/>
                <w:szCs w:val="26"/>
              </w:rPr>
              <w:tab/>
              <w:t xml:space="preserve">Соблюдение при строительстве объекта необходимых мероприятий по технике безопасности, рациональному использованию территории, охране окружающей среды, </w:t>
            </w:r>
            <w:r>
              <w:rPr>
                <w:rFonts w:ascii="Times New Roman" w:hAnsi="Times New Roman" w:cs="Times New Roman"/>
                <w:sz w:val="24"/>
                <w:szCs w:val="26"/>
              </w:rPr>
              <w:lastRenderedPageBreak/>
              <w:t>зеленых насаждений и земли.</w:t>
            </w:r>
          </w:p>
          <w:p w:rsidR="00456599" w:rsidRDefault="00581AE3">
            <w:pPr>
              <w:pStyle w:val="Standard"/>
              <w:widowControl w:val="0"/>
              <w:tabs>
                <w:tab w:val="left" w:pos="373"/>
                <w:tab w:val="left" w:pos="993"/>
              </w:tabs>
              <w:spacing w:after="0" w:line="240" w:lineRule="auto"/>
              <w:ind w:firstLine="232"/>
              <w:jc w:val="both"/>
            </w:pPr>
            <w:r>
              <w:rPr>
                <w:rFonts w:ascii="Times New Roman" w:hAnsi="Times New Roman" w:cs="Times New Roman"/>
                <w:sz w:val="24"/>
                <w:szCs w:val="26"/>
              </w:rPr>
              <w:t xml:space="preserve">8.6. 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w:t>
            </w:r>
            <w:r>
              <w:rPr>
                <w:rFonts w:ascii="Times New Roman" w:hAnsi="Times New Roman" w:cs="Times New Roman"/>
                <w:bCs/>
                <w:sz w:val="24"/>
                <w:szCs w:val="26"/>
              </w:rPr>
              <w:t>настоящего Технического требования</w:t>
            </w:r>
            <w:r>
              <w:rPr>
                <w:rFonts w:ascii="Times New Roman" w:hAnsi="Times New Roman" w:cs="Times New Roman"/>
                <w:sz w:val="24"/>
                <w:szCs w:val="26"/>
              </w:rPr>
              <w:t>.</w:t>
            </w:r>
          </w:p>
          <w:p w:rsidR="00456599" w:rsidRDefault="00581AE3">
            <w:pPr>
              <w:pStyle w:val="Standard"/>
              <w:widowControl w:val="0"/>
              <w:tabs>
                <w:tab w:val="left" w:pos="373"/>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Подрядчик обязан незамедлительно приступать к устранению недостатков, о которых ему стало известно.</w:t>
            </w:r>
          </w:p>
          <w:p w:rsidR="00456599" w:rsidRDefault="00581AE3">
            <w:pPr>
              <w:pStyle w:val="Standard"/>
              <w:widowControl w:val="0"/>
              <w:tabs>
                <w:tab w:val="left" w:pos="373"/>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8.7. Письменно уведомлять Заказчика о необходимости проведения освидетельствования и / или приемки Скрытых работ.</w:t>
            </w:r>
          </w:p>
          <w:p w:rsidR="00456599" w:rsidRDefault="00581AE3">
            <w:pPr>
              <w:pStyle w:val="Standard"/>
              <w:widowControl w:val="0"/>
              <w:tabs>
                <w:tab w:val="left" w:pos="373"/>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456599" w:rsidRDefault="00581AE3">
            <w:pPr>
              <w:pStyle w:val="Standard"/>
              <w:widowControl w:val="0"/>
              <w:tabs>
                <w:tab w:val="left" w:pos="993"/>
              </w:tabs>
              <w:spacing w:after="0" w:line="240" w:lineRule="auto"/>
              <w:ind w:firstLine="373"/>
              <w:jc w:val="both"/>
              <w:rPr>
                <w:rFonts w:ascii="Times New Roman" w:hAnsi="Times New Roman" w:cs="Times New Roman"/>
                <w:sz w:val="24"/>
                <w:szCs w:val="26"/>
              </w:rPr>
            </w:pPr>
            <w:r>
              <w:rPr>
                <w:rFonts w:ascii="Times New Roman" w:hAnsi="Times New Roman" w:cs="Times New Roman"/>
                <w:sz w:val="24"/>
                <w:szCs w:val="26"/>
              </w:rPr>
              <w:t>8.8. 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456599" w:rsidRDefault="00581AE3">
            <w:pPr>
              <w:pStyle w:val="Standard"/>
              <w:tabs>
                <w:tab w:val="left" w:pos="0"/>
                <w:tab w:val="left" w:pos="657"/>
              </w:tabs>
              <w:spacing w:after="0" w:line="240" w:lineRule="auto"/>
              <w:ind w:firstLine="373"/>
              <w:jc w:val="both"/>
            </w:pPr>
            <w:r>
              <w:rPr>
                <w:rFonts w:ascii="Times New Roman" w:hAnsi="Times New Roman" w:cs="Times New Roman"/>
                <w:sz w:val="24"/>
                <w:szCs w:val="26"/>
              </w:rPr>
              <w:t>8.9.</w:t>
            </w:r>
            <w:r>
              <w:rPr>
                <w:rFonts w:ascii="Times New Roman" w:hAnsi="Times New Roman" w:cs="Times New Roman"/>
                <w:iCs/>
                <w:sz w:val="24"/>
                <w:szCs w:val="26"/>
              </w:rPr>
              <w:t xml:space="preserve"> Для выполнения обязательств по договору Подрядчик имеет право самостоятельно организовывать выполнение Работ.</w:t>
            </w:r>
          </w:p>
          <w:p w:rsidR="00456599" w:rsidRDefault="00581AE3">
            <w:pPr>
              <w:pStyle w:val="Standard"/>
              <w:tabs>
                <w:tab w:val="left" w:pos="0"/>
                <w:tab w:val="left" w:pos="657"/>
              </w:tabs>
              <w:spacing w:after="0" w:line="240" w:lineRule="auto"/>
              <w:ind w:firstLine="373"/>
              <w:jc w:val="both"/>
              <w:rPr>
                <w:rFonts w:ascii="Times New Roman" w:hAnsi="Times New Roman" w:cs="Times New Roman"/>
                <w:iCs/>
                <w:sz w:val="24"/>
                <w:szCs w:val="26"/>
              </w:rPr>
            </w:pPr>
            <w:r>
              <w:rPr>
                <w:rFonts w:ascii="Times New Roman" w:hAnsi="Times New Roman" w:cs="Times New Roman"/>
                <w:iCs/>
                <w:sz w:val="24"/>
                <w:szCs w:val="26"/>
              </w:rPr>
              <w:t xml:space="preserve"> Необходимо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w:t>
            </w:r>
          </w:p>
          <w:p w:rsidR="00456599" w:rsidRDefault="00581AE3">
            <w:pPr>
              <w:pStyle w:val="Standard"/>
              <w:tabs>
                <w:tab w:val="left" w:pos="657"/>
              </w:tabs>
              <w:spacing w:after="0" w:line="240" w:lineRule="auto"/>
              <w:ind w:firstLine="373"/>
              <w:jc w:val="both"/>
              <w:rPr>
                <w:rFonts w:ascii="Times New Roman" w:hAnsi="Times New Roman" w:cs="Times New Roman"/>
                <w:iCs/>
                <w:sz w:val="24"/>
                <w:szCs w:val="26"/>
              </w:rPr>
            </w:pPr>
            <w:r>
              <w:rPr>
                <w:rFonts w:ascii="Times New Roman" w:hAnsi="Times New Roman" w:cs="Times New Roman"/>
                <w:iCs/>
                <w:sz w:val="24"/>
                <w:szCs w:val="26"/>
              </w:rPr>
              <w:t>Письменно предоставить перечень субподрядных организаций с указанием полных юридических и фактических адресов, привлекаемых на выполнение работ.</w:t>
            </w:r>
          </w:p>
          <w:p w:rsidR="00456599" w:rsidRDefault="00581AE3">
            <w:pPr>
              <w:pStyle w:val="Standard"/>
              <w:tabs>
                <w:tab w:val="left" w:pos="0"/>
                <w:tab w:val="left" w:pos="657"/>
              </w:tabs>
              <w:spacing w:after="0" w:line="240" w:lineRule="auto"/>
              <w:ind w:firstLine="373"/>
              <w:jc w:val="both"/>
              <w:rPr>
                <w:rFonts w:ascii="Times New Roman" w:hAnsi="Times New Roman" w:cs="Times New Roman"/>
                <w:iCs/>
                <w:sz w:val="24"/>
                <w:szCs w:val="26"/>
              </w:rPr>
            </w:pPr>
            <w:r>
              <w:rPr>
                <w:rFonts w:ascii="Times New Roman" w:hAnsi="Times New Roman" w:cs="Times New Roman"/>
                <w:iCs/>
                <w:sz w:val="24"/>
                <w:szCs w:val="26"/>
              </w:rPr>
              <w:t>Подрядчик обязан:</w:t>
            </w:r>
          </w:p>
          <w:p w:rsidR="00456599" w:rsidRDefault="00581AE3">
            <w:pPr>
              <w:pStyle w:val="Standard"/>
              <w:numPr>
                <w:ilvl w:val="0"/>
                <w:numId w:val="44"/>
              </w:numPr>
              <w:tabs>
                <w:tab w:val="left" w:pos="0"/>
                <w:tab w:val="left" w:pos="657"/>
              </w:tabs>
              <w:spacing w:after="0" w:line="240" w:lineRule="auto"/>
              <w:ind w:left="0" w:firstLine="373"/>
              <w:jc w:val="both"/>
              <w:rPr>
                <w:rFonts w:ascii="Times New Roman" w:hAnsi="Times New Roman" w:cs="Times New Roman"/>
                <w:iCs/>
                <w:sz w:val="24"/>
                <w:szCs w:val="26"/>
              </w:rPr>
            </w:pPr>
            <w:r>
              <w:rPr>
                <w:rFonts w:ascii="Times New Roman" w:hAnsi="Times New Roman" w:cs="Times New Roman"/>
                <w:iCs/>
                <w:sz w:val="24"/>
                <w:szCs w:val="26"/>
              </w:rPr>
              <w:t>при необходимости по предварительному письменному согласованию с Заказчиком заключать договоры субподряда в совокупности не более чем на 50 % от Цены Договора;</w:t>
            </w:r>
          </w:p>
          <w:p w:rsidR="00456599" w:rsidRDefault="00581AE3">
            <w:pPr>
              <w:pStyle w:val="Standard"/>
              <w:numPr>
                <w:ilvl w:val="0"/>
                <w:numId w:val="23"/>
              </w:numPr>
              <w:tabs>
                <w:tab w:val="left" w:pos="0"/>
                <w:tab w:val="left" w:pos="657"/>
              </w:tabs>
              <w:spacing w:after="0" w:line="240" w:lineRule="auto"/>
              <w:ind w:left="0" w:firstLine="373"/>
              <w:jc w:val="both"/>
              <w:rPr>
                <w:rFonts w:ascii="Times New Roman" w:hAnsi="Times New Roman" w:cs="Times New Roman"/>
                <w:iCs/>
                <w:sz w:val="24"/>
                <w:szCs w:val="26"/>
              </w:rPr>
            </w:pPr>
            <w:r>
              <w:rPr>
                <w:rFonts w:ascii="Times New Roman" w:hAnsi="Times New Roman" w:cs="Times New Roman"/>
                <w:iCs/>
                <w:sz w:val="24"/>
                <w:szCs w:val="26"/>
              </w:rPr>
              <w:t>при заключении договоров субподряда согласовать с Заказчиком субподрядчика, условия договора субподряда, устанавливающие сроки выполнения работ субподрядчиком, а также порядок расчетов Подрядчика с субподрядчиком;</w:t>
            </w:r>
          </w:p>
          <w:p w:rsidR="00456599" w:rsidRDefault="00581AE3">
            <w:pPr>
              <w:pStyle w:val="Standard"/>
              <w:numPr>
                <w:ilvl w:val="0"/>
                <w:numId w:val="23"/>
              </w:numPr>
              <w:tabs>
                <w:tab w:val="left" w:pos="0"/>
                <w:tab w:val="left" w:pos="657"/>
                <w:tab w:val="left" w:pos="1418"/>
              </w:tabs>
              <w:spacing w:after="0" w:line="240" w:lineRule="auto"/>
              <w:ind w:left="0" w:firstLine="373"/>
              <w:jc w:val="both"/>
              <w:rPr>
                <w:rFonts w:ascii="Times New Roman" w:hAnsi="Times New Roman" w:cs="Times New Roman"/>
                <w:iCs/>
                <w:sz w:val="24"/>
                <w:szCs w:val="26"/>
              </w:rPr>
            </w:pPr>
            <w:r>
              <w:rPr>
                <w:rFonts w:ascii="Times New Roman" w:hAnsi="Times New Roman" w:cs="Times New Roman"/>
                <w:iCs/>
                <w:sz w:val="24"/>
                <w:szCs w:val="26"/>
              </w:rPr>
              <w:t>при подаче заявки письменно предоставить письмо о согласии и перечень</w:t>
            </w:r>
          </w:p>
          <w:p w:rsidR="00456599" w:rsidRDefault="00581AE3">
            <w:pPr>
              <w:pStyle w:val="Standard"/>
              <w:tabs>
                <w:tab w:val="left" w:pos="0"/>
                <w:tab w:val="left" w:pos="657"/>
                <w:tab w:val="left" w:pos="1418"/>
              </w:tabs>
              <w:spacing w:after="0" w:line="240" w:lineRule="auto"/>
              <w:ind w:firstLine="373"/>
              <w:jc w:val="both"/>
              <w:rPr>
                <w:rFonts w:ascii="Times New Roman" w:hAnsi="Times New Roman" w:cs="Times New Roman"/>
                <w:iCs/>
                <w:sz w:val="24"/>
                <w:szCs w:val="26"/>
              </w:rPr>
            </w:pPr>
            <w:r>
              <w:rPr>
                <w:rFonts w:ascii="Times New Roman" w:hAnsi="Times New Roman" w:cs="Times New Roman"/>
                <w:iCs/>
                <w:sz w:val="24"/>
                <w:szCs w:val="26"/>
              </w:rPr>
              <w:lastRenderedPageBreak/>
              <w:t>субподрядных организаций (с указанием полных юридических и фактических адресов), привлекаемых на выполнение работ.</w:t>
            </w:r>
          </w:p>
          <w:p w:rsidR="00456599" w:rsidRDefault="00581AE3">
            <w:pPr>
              <w:pStyle w:val="Standard"/>
              <w:tabs>
                <w:tab w:val="left" w:pos="0"/>
                <w:tab w:val="left" w:pos="515"/>
                <w:tab w:val="left" w:pos="657"/>
                <w:tab w:val="left" w:pos="1418"/>
              </w:tabs>
              <w:spacing w:after="0" w:line="240" w:lineRule="auto"/>
              <w:ind w:firstLine="232"/>
              <w:jc w:val="both"/>
              <w:rPr>
                <w:rFonts w:ascii="Times New Roman" w:hAnsi="Times New Roman"/>
              </w:rPr>
            </w:pPr>
            <w:r>
              <w:rPr>
                <w:rFonts w:ascii="Times New Roman" w:hAnsi="Times New Roman" w:cs="Times New Roman"/>
                <w:iCs/>
                <w:sz w:val="24"/>
                <w:szCs w:val="26"/>
              </w:rPr>
              <w:t xml:space="preserve">8.10. </w:t>
            </w:r>
            <w:r>
              <w:rPr>
                <w:rFonts w:ascii="Times New Roman" w:hAnsi="Times New Roman"/>
                <w:iCs/>
                <w:sz w:val="24"/>
                <w:szCs w:val="26"/>
              </w:rPr>
              <w:t>При согласовании привлечения Субподрядчика Подрядчик представляет Заказчику:</w:t>
            </w:r>
          </w:p>
          <w:p w:rsidR="00456599" w:rsidRDefault="00581AE3">
            <w:pPr>
              <w:pStyle w:val="Standard"/>
              <w:tabs>
                <w:tab w:val="left" w:pos="0"/>
                <w:tab w:val="left" w:pos="515"/>
                <w:tab w:val="left" w:pos="1418"/>
              </w:tabs>
              <w:spacing w:after="0" w:line="240" w:lineRule="auto"/>
              <w:ind w:firstLine="232"/>
              <w:jc w:val="both"/>
              <w:rPr>
                <w:rFonts w:ascii="Times New Roman" w:hAnsi="Times New Roman"/>
              </w:rPr>
            </w:pPr>
            <w:r>
              <w:rPr>
                <w:rFonts w:ascii="Times New Roman" w:hAnsi="Times New Roman" w:cs="Times New Roman"/>
                <w:sz w:val="24"/>
                <w:szCs w:val="26"/>
              </w:rPr>
              <w:t>–</w:t>
            </w:r>
            <w:r>
              <w:rPr>
                <w:rFonts w:ascii="Times New Roman" w:hAnsi="Times New Roman" w:cs="Times New Roman"/>
                <w:iCs/>
                <w:sz w:val="24"/>
                <w:szCs w:val="26"/>
              </w:rPr>
              <w:t xml:space="preserve"> проект договора с Субподрядчиком;</w:t>
            </w:r>
          </w:p>
          <w:p w:rsidR="00456599" w:rsidRDefault="00581AE3">
            <w:pPr>
              <w:pStyle w:val="Standard"/>
              <w:tabs>
                <w:tab w:val="left" w:pos="0"/>
                <w:tab w:val="left" w:pos="515"/>
                <w:tab w:val="left" w:pos="1418"/>
              </w:tabs>
              <w:spacing w:after="0" w:line="240" w:lineRule="auto"/>
              <w:ind w:firstLine="232"/>
              <w:jc w:val="both"/>
              <w:rPr>
                <w:rFonts w:ascii="Times New Roman" w:hAnsi="Times New Roman"/>
              </w:rPr>
            </w:pPr>
            <w:r>
              <w:rPr>
                <w:rFonts w:ascii="Times New Roman" w:hAnsi="Times New Roman" w:cs="Times New Roman"/>
                <w:sz w:val="24"/>
                <w:szCs w:val="26"/>
              </w:rPr>
              <w:t>–</w:t>
            </w:r>
            <w:r>
              <w:rPr>
                <w:rFonts w:ascii="Times New Roman" w:hAnsi="Times New Roman" w:cs="Times New Roman"/>
                <w:iCs/>
                <w:sz w:val="24"/>
                <w:szCs w:val="26"/>
              </w:rPr>
              <w:t> сведения об объемах выполнения работ Субподрядчиком;</w:t>
            </w:r>
          </w:p>
          <w:p w:rsidR="00456599" w:rsidRDefault="00581AE3">
            <w:pPr>
              <w:pStyle w:val="Standard"/>
              <w:tabs>
                <w:tab w:val="left" w:pos="0"/>
                <w:tab w:val="left" w:pos="515"/>
                <w:tab w:val="left" w:pos="1418"/>
              </w:tabs>
              <w:spacing w:after="0" w:line="240" w:lineRule="auto"/>
              <w:ind w:firstLine="232"/>
              <w:jc w:val="both"/>
              <w:rPr>
                <w:rFonts w:ascii="Times New Roman" w:hAnsi="Times New Roman"/>
              </w:rPr>
            </w:pPr>
            <w:r>
              <w:rPr>
                <w:rFonts w:ascii="Times New Roman" w:hAnsi="Times New Roman" w:cs="Times New Roman"/>
                <w:sz w:val="24"/>
                <w:szCs w:val="26"/>
              </w:rPr>
              <w:t>–</w:t>
            </w:r>
            <w:r>
              <w:rPr>
                <w:rFonts w:ascii="Times New Roman" w:hAnsi="Times New Roman" w:cs="Times New Roman"/>
                <w:iCs/>
                <w:sz w:val="24"/>
                <w:szCs w:val="26"/>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456599" w:rsidRDefault="00581AE3">
            <w:pPr>
              <w:pStyle w:val="Standard"/>
              <w:tabs>
                <w:tab w:val="left" w:pos="515"/>
                <w:tab w:val="left" w:pos="993"/>
              </w:tabs>
              <w:spacing w:after="0" w:line="240" w:lineRule="auto"/>
              <w:ind w:firstLine="232"/>
              <w:jc w:val="both"/>
            </w:pPr>
            <w:r>
              <w:rPr>
                <w:rFonts w:ascii="Times New Roman" w:hAnsi="Times New Roman" w:cs="Times New Roman"/>
                <w:iCs/>
                <w:sz w:val="24"/>
                <w:szCs w:val="26"/>
              </w:rPr>
              <w:t xml:space="preserve">8.9. </w:t>
            </w:r>
            <w:r>
              <w:rPr>
                <w:rFonts w:ascii="Times New Roman" w:hAnsi="Times New Roman" w:cs="Times New Roman"/>
                <w:sz w:val="24"/>
                <w:szCs w:val="26"/>
              </w:rPr>
              <w:t xml:space="preserve">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w:t>
            </w:r>
            <w:r>
              <w:rPr>
                <w:rFonts w:ascii="Times New Roman" w:hAnsi="Times New Roman" w:cs="Times New Roman"/>
                <w:iCs/>
                <w:sz w:val="24"/>
                <w:szCs w:val="26"/>
              </w:rPr>
              <w:t>субподрядчиков, как и за свои собственные действия по исполнению договора подряда несет Подрядчик.</w:t>
            </w:r>
          </w:p>
          <w:p w:rsidR="00456599" w:rsidRDefault="00581AE3">
            <w:pPr>
              <w:pStyle w:val="Standard"/>
              <w:tabs>
                <w:tab w:val="left" w:pos="515"/>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8.11. Подрядчик ведет исполнительную документацию, в которой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456599" w:rsidRDefault="00581AE3">
            <w:pPr>
              <w:pStyle w:val="Standard"/>
              <w:numPr>
                <w:ilvl w:val="0"/>
                <w:numId w:val="45"/>
              </w:numPr>
              <w:tabs>
                <w:tab w:val="left" w:pos="515"/>
                <w:tab w:val="left" w:pos="993"/>
              </w:tabs>
              <w:spacing w:after="0" w:line="240" w:lineRule="auto"/>
              <w:ind w:left="0" w:firstLine="232"/>
              <w:jc w:val="both"/>
              <w:rPr>
                <w:rFonts w:ascii="Times New Roman" w:hAnsi="Times New Roman" w:cs="Times New Roman"/>
                <w:sz w:val="24"/>
                <w:szCs w:val="26"/>
              </w:rPr>
            </w:pPr>
            <w:r>
              <w:rPr>
                <w:rFonts w:ascii="Times New Roman" w:hAnsi="Times New Roman" w:cs="Times New Roman"/>
                <w:sz w:val="24"/>
                <w:szCs w:val="26"/>
              </w:rPr>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456599" w:rsidRDefault="00581AE3">
            <w:pPr>
              <w:pStyle w:val="Standard"/>
              <w:numPr>
                <w:ilvl w:val="0"/>
                <w:numId w:val="22"/>
              </w:numPr>
              <w:tabs>
                <w:tab w:val="left" w:pos="515"/>
                <w:tab w:val="left" w:pos="993"/>
              </w:tabs>
              <w:spacing w:after="0" w:line="240" w:lineRule="auto"/>
              <w:ind w:left="0" w:firstLine="232"/>
              <w:jc w:val="both"/>
              <w:rPr>
                <w:rFonts w:ascii="Times New Roman" w:hAnsi="Times New Roman" w:cs="Times New Roman"/>
                <w:sz w:val="24"/>
                <w:szCs w:val="26"/>
              </w:rPr>
            </w:pPr>
            <w:r>
              <w:rPr>
                <w:rFonts w:ascii="Times New Roman" w:hAnsi="Times New Roman" w:cs="Times New Roman"/>
                <w:sz w:val="24"/>
                <w:szCs w:val="26"/>
              </w:rPr>
              <w:t>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456599" w:rsidRDefault="00581AE3">
            <w:pPr>
              <w:pStyle w:val="Standard"/>
              <w:tabs>
                <w:tab w:val="left" w:pos="515"/>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rsidR="00456599" w:rsidRDefault="00581AE3">
            <w:pPr>
              <w:pStyle w:val="Standard"/>
              <w:widowControl w:val="0"/>
              <w:tabs>
                <w:tab w:val="left" w:pos="515"/>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8.12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w:t>
            </w:r>
          </w:p>
          <w:p w:rsidR="00456599" w:rsidRDefault="00581AE3">
            <w:pPr>
              <w:pStyle w:val="Standard"/>
              <w:widowControl w:val="0"/>
              <w:tabs>
                <w:tab w:val="left" w:pos="515"/>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Заказчик может дать письменное распоряжение, обязательное для Подрядчика, с указанием:</w:t>
            </w:r>
          </w:p>
          <w:p w:rsidR="00456599" w:rsidRDefault="00581AE3">
            <w:pPr>
              <w:pStyle w:val="Standard"/>
              <w:widowControl w:val="0"/>
              <w:tabs>
                <w:tab w:val="left" w:pos="515"/>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w:t>
            </w:r>
            <w:r>
              <w:rPr>
                <w:rFonts w:ascii="Times New Roman" w:hAnsi="Times New Roman" w:cs="Times New Roman"/>
                <w:sz w:val="24"/>
                <w:szCs w:val="26"/>
              </w:rPr>
              <w:tab/>
              <w:t>увеличить или сократить объем любой работы, включенной в Договор;</w:t>
            </w:r>
          </w:p>
          <w:p w:rsidR="00456599" w:rsidRDefault="00581AE3">
            <w:pPr>
              <w:pStyle w:val="Standard"/>
              <w:widowControl w:val="0"/>
              <w:tabs>
                <w:tab w:val="left" w:pos="515"/>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исключить любую работу;</w:t>
            </w:r>
          </w:p>
          <w:p w:rsidR="00456599" w:rsidRDefault="00581AE3">
            <w:pPr>
              <w:pStyle w:val="Standard"/>
              <w:widowControl w:val="0"/>
              <w:tabs>
                <w:tab w:val="left" w:pos="515"/>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w:t>
            </w:r>
            <w:r>
              <w:rPr>
                <w:rFonts w:ascii="Times New Roman" w:hAnsi="Times New Roman" w:cs="Times New Roman"/>
                <w:sz w:val="24"/>
                <w:szCs w:val="26"/>
              </w:rPr>
              <w:tab/>
              <w:t>изменить характер или качество, или вид любой части работы;</w:t>
            </w:r>
          </w:p>
          <w:p w:rsidR="00456599" w:rsidRDefault="00581AE3">
            <w:pPr>
              <w:pStyle w:val="Standard"/>
              <w:widowControl w:val="0"/>
              <w:tabs>
                <w:tab w:val="left" w:pos="515"/>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w:t>
            </w:r>
            <w:r>
              <w:rPr>
                <w:rFonts w:ascii="Times New Roman" w:hAnsi="Times New Roman" w:cs="Times New Roman"/>
                <w:sz w:val="24"/>
                <w:szCs w:val="26"/>
              </w:rPr>
              <w:tab/>
              <w:t xml:space="preserve">выполнить дополнительную работу любого характера, </w:t>
            </w:r>
            <w:r>
              <w:rPr>
                <w:rFonts w:ascii="Times New Roman" w:hAnsi="Times New Roman" w:cs="Times New Roman"/>
                <w:sz w:val="24"/>
                <w:szCs w:val="26"/>
              </w:rPr>
              <w:lastRenderedPageBreak/>
              <w:t>необходимую для завершения строительства объекта.</w:t>
            </w:r>
          </w:p>
          <w:p w:rsidR="00456599" w:rsidRDefault="00581AE3">
            <w:pPr>
              <w:pStyle w:val="Standard"/>
              <w:widowControl w:val="0"/>
              <w:tabs>
                <w:tab w:val="left" w:pos="515"/>
                <w:tab w:val="left" w:pos="993"/>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В случае если такое изменение не влечет за собой изменение общей стоимости договора, то данные изменения оформляются дополнительным соглашением.</w:t>
            </w:r>
          </w:p>
          <w:p w:rsidR="00456599" w:rsidRDefault="00581AE3">
            <w:pPr>
              <w:pStyle w:val="Standard"/>
              <w:widowControl w:val="0"/>
              <w:tabs>
                <w:tab w:val="left" w:pos="515"/>
              </w:tabs>
              <w:spacing w:after="0" w:line="240" w:lineRule="auto"/>
              <w:ind w:firstLine="232"/>
              <w:jc w:val="both"/>
              <w:rPr>
                <w:rFonts w:ascii="Times New Roman" w:hAnsi="Times New Roman" w:cs="Times New Roman"/>
                <w:sz w:val="24"/>
                <w:szCs w:val="26"/>
              </w:rPr>
            </w:pPr>
            <w:r>
              <w:rPr>
                <w:rFonts w:ascii="Times New Roman" w:hAnsi="Times New Roman" w:cs="Times New Roman"/>
                <w:sz w:val="24"/>
                <w:szCs w:val="26"/>
              </w:rPr>
              <w:t>В случае если такое изменение влечет за собой существенное изменение условий договора (сроков выполнения работ, увеличение общей стоимости договора) вследствие увеличения стоимости оборудования, материалов, то Подрядчик приступает к его исполнению только после оформления надлежащим образом.</w:t>
            </w:r>
          </w:p>
        </w:tc>
      </w:tr>
    </w:tbl>
    <w:p w:rsidR="00456599" w:rsidRDefault="00456599">
      <w:pPr>
        <w:pStyle w:val="Standard"/>
        <w:spacing w:after="0" w:line="240" w:lineRule="auto"/>
        <w:jc w:val="both"/>
        <w:rPr>
          <w:rFonts w:ascii="Times New Roman" w:eastAsia="Times New Roman" w:hAnsi="Times New Roman" w:cs="Times New Roman"/>
          <w:b/>
          <w:i/>
          <w:lang w:eastAsia="ru-RU"/>
        </w:rPr>
      </w:pPr>
    </w:p>
    <w:p w:rsidR="00456599" w:rsidRDefault="00581AE3">
      <w:pPr>
        <w:pStyle w:val="Standard"/>
        <w:numPr>
          <w:ilvl w:val="0"/>
          <w:numId w:val="39"/>
        </w:numPr>
        <w:tabs>
          <w:tab w:val="left" w:pos="851"/>
        </w:tabs>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Сроки выполнения работ.</w:t>
      </w:r>
    </w:p>
    <w:p w:rsidR="00456599" w:rsidRDefault="00581AE3">
      <w:pPr>
        <w:pStyle w:val="Standard"/>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6.1.    Общие сроки выполнения работ:</w:t>
      </w:r>
    </w:p>
    <w:p w:rsidR="00456599" w:rsidRDefault="00581AE3">
      <w:pPr>
        <w:pStyle w:val="Standard"/>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6.1.1. Начало работ: с даты, следующей за датой заключения Договора.</w:t>
      </w:r>
    </w:p>
    <w:p w:rsidR="00456599" w:rsidRDefault="00581AE3">
      <w:pPr>
        <w:pStyle w:val="Standard"/>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6.1.2. Окончание работ: 31.12.2024</w:t>
      </w:r>
    </w:p>
    <w:p w:rsidR="00456599" w:rsidRDefault="00581AE3">
      <w:pPr>
        <w:pStyle w:val="Standard"/>
        <w:spacing w:after="0" w:line="240" w:lineRule="auto"/>
        <w:ind w:firstLine="567"/>
        <w:jc w:val="both"/>
      </w:pPr>
      <w:r>
        <w:rPr>
          <w:rFonts w:ascii="Times New Roman" w:eastAsia="Times New Roman" w:hAnsi="Times New Roman" w:cs="Times New Roman"/>
          <w:bCs/>
          <w:sz w:val="24"/>
          <w:szCs w:val="24"/>
          <w:lang w:eastAsia="ru-RU"/>
        </w:rPr>
        <w:t xml:space="preserve">6.2.  </w:t>
      </w:r>
      <w:r>
        <w:rPr>
          <w:rFonts w:ascii="Times New Roman" w:hAnsi="Times New Roman" w:cs="Times New Roman"/>
          <w:sz w:val="24"/>
          <w:szCs w:val="24"/>
        </w:rPr>
        <w:t>Срок выполнения строительно-монтажных работ – в течение 45 календарных дней с даты заключения конкретного дополнительного соглашения к договору подряда.</w:t>
      </w:r>
    </w:p>
    <w:p w:rsidR="00456599" w:rsidRDefault="00456599">
      <w:pPr>
        <w:pStyle w:val="Standard"/>
        <w:spacing w:after="0" w:line="240" w:lineRule="auto"/>
        <w:jc w:val="both"/>
        <w:rPr>
          <w:rFonts w:ascii="Times New Roman" w:eastAsia="Times New Roman" w:hAnsi="Times New Roman" w:cs="Times New Roman"/>
          <w:bCs/>
          <w:sz w:val="24"/>
          <w:szCs w:val="24"/>
          <w:lang w:eastAsia="ru-RU"/>
        </w:rPr>
      </w:pPr>
    </w:p>
    <w:p w:rsidR="00456599" w:rsidRDefault="00581AE3">
      <w:pPr>
        <w:pStyle w:val="Standard"/>
        <w:numPr>
          <w:ilvl w:val="0"/>
          <w:numId w:val="39"/>
        </w:numPr>
        <w:tabs>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Требования к документации по ценообразованию</w:t>
      </w:r>
    </w:p>
    <w:p w:rsidR="00456599" w:rsidRDefault="00581AE3">
      <w:pPr>
        <w:pStyle w:val="Standard"/>
        <w:tabs>
          <w:tab w:val="left" w:pos="709"/>
          <w:tab w:val="left" w:pos="993"/>
          <w:tab w:val="left" w:pos="1134"/>
        </w:tabs>
        <w:spacing w:after="0" w:line="240" w:lineRule="auto"/>
        <w:ind w:firstLine="567"/>
        <w:jc w:val="both"/>
      </w:pPr>
      <w:bookmarkStart w:id="1" w:name="_Toc54646412"/>
      <w:r>
        <w:rPr>
          <w:rFonts w:ascii="Times New Roman" w:hAnsi="Times New Roman" w:cs="Times New Roman"/>
          <w:sz w:val="24"/>
          <w:szCs w:val="24"/>
        </w:rPr>
        <w:t>7 .1.</w:t>
      </w:r>
      <w:r>
        <w:rPr>
          <w:rFonts w:ascii="Times New Roman" w:hAnsi="Times New Roman" w:cs="Times New Roman"/>
          <w:sz w:val="24"/>
          <w:szCs w:val="24"/>
        </w:rPr>
        <w:tab/>
      </w:r>
      <w:r>
        <w:rPr>
          <w:rFonts w:ascii="Times New Roman" w:hAnsi="Times New Roman" w:cs="Times New Roman"/>
          <w:b/>
          <w:sz w:val="24"/>
          <w:szCs w:val="24"/>
        </w:rPr>
        <w:t>Требования на этапе закупки.</w:t>
      </w:r>
    </w:p>
    <w:p w:rsidR="00456599" w:rsidRDefault="00581AE3">
      <w:pPr>
        <w:pStyle w:val="Standard"/>
        <w:tabs>
          <w:tab w:val="left" w:pos="709"/>
          <w:tab w:val="left" w:pos="993"/>
          <w:tab w:val="left" w:pos="1134"/>
        </w:tabs>
        <w:spacing w:after="0" w:line="240" w:lineRule="auto"/>
        <w:ind w:firstLine="567"/>
        <w:jc w:val="both"/>
      </w:pPr>
      <w:r>
        <w:rPr>
          <w:rFonts w:ascii="Times New Roman" w:hAnsi="Times New Roman" w:cs="Times New Roman"/>
          <w:sz w:val="24"/>
          <w:szCs w:val="24"/>
        </w:rPr>
        <w:t>7.1.1.</w:t>
      </w:r>
      <w:r>
        <w:rPr>
          <w:rFonts w:ascii="Times New Roman" w:hAnsi="Times New Roman" w:cs="Times New Roman"/>
          <w:sz w:val="24"/>
          <w:szCs w:val="24"/>
        </w:rPr>
        <w:tab/>
      </w:r>
      <w:r>
        <w:rPr>
          <w:rFonts w:ascii="Times New Roman" w:hAnsi="Times New Roman" w:cs="Times New Roman"/>
          <w:iCs/>
          <w:sz w:val="24"/>
          <w:szCs w:val="24"/>
        </w:rPr>
        <w:t xml:space="preserve">В обоснование стоимости своей заявки Участник предоставляет Коммерческое предложение по установленной Документации о закупке форме (с учетом прилагаемых к ним инструкций по заполнению), с указанием коэффициента снижения </w:t>
      </w:r>
      <w:proofErr w:type="spellStart"/>
      <w:r>
        <w:rPr>
          <w:rFonts w:ascii="Times New Roman" w:hAnsi="Times New Roman" w:cs="Times New Roman"/>
          <w:iCs/>
          <w:sz w:val="24"/>
          <w:szCs w:val="24"/>
        </w:rPr>
        <w:t>Ki</w:t>
      </w:r>
      <w:proofErr w:type="spellEnd"/>
      <w:r>
        <w:rPr>
          <w:rFonts w:ascii="Times New Roman" w:hAnsi="Times New Roman" w:cs="Times New Roman"/>
          <w:iCs/>
          <w:sz w:val="24"/>
          <w:szCs w:val="24"/>
        </w:rPr>
        <w:t xml:space="preserve"> (%) (тендерный коэффициент) (коэффициент указывается с точностью до третьего знака после запятой).</w:t>
      </w:r>
    </w:p>
    <w:p w:rsidR="00456599" w:rsidRDefault="00581AE3">
      <w:pPr>
        <w:pStyle w:val="Standard"/>
        <w:tabs>
          <w:tab w:val="left" w:pos="709"/>
          <w:tab w:val="left" w:pos="993"/>
        </w:tabs>
        <w:spacing w:after="0" w:line="240" w:lineRule="auto"/>
        <w:ind w:firstLine="567"/>
        <w:jc w:val="both"/>
      </w:pPr>
      <w:r>
        <w:rPr>
          <w:rFonts w:ascii="Times New Roman" w:hAnsi="Times New Roman" w:cs="Times New Roman"/>
          <w:sz w:val="24"/>
          <w:szCs w:val="24"/>
        </w:rPr>
        <w:t>7.1.2.</w:t>
      </w:r>
      <w:r>
        <w:rPr>
          <w:rFonts w:ascii="Times New Roman" w:hAnsi="Times New Roman" w:cs="Times New Roman"/>
          <w:sz w:val="24"/>
          <w:szCs w:val="24"/>
        </w:rPr>
        <w:tab/>
      </w:r>
      <w:r w:rsidRPr="00A41715">
        <w:rPr>
          <w:rFonts w:ascii="Times New Roman" w:hAnsi="Times New Roman" w:cs="Times New Roman"/>
          <w:iCs/>
          <w:color w:val="FF0000"/>
          <w:sz w:val="24"/>
          <w:szCs w:val="24"/>
        </w:rPr>
        <w:t>Понижающий коэффициент служит только для оценки и сопоставления предложений Участников по соответствующим ценовым (с</w:t>
      </w:r>
      <w:bookmarkStart w:id="2" w:name="_GoBack"/>
      <w:bookmarkEnd w:id="2"/>
      <w:r w:rsidRPr="00A41715">
        <w:rPr>
          <w:rFonts w:ascii="Times New Roman" w:hAnsi="Times New Roman" w:cs="Times New Roman"/>
          <w:iCs/>
          <w:color w:val="FF0000"/>
          <w:sz w:val="24"/>
          <w:szCs w:val="24"/>
        </w:rPr>
        <w:t xml:space="preserve">тоимостным) критериям оценки </w:t>
      </w:r>
      <w:bookmarkStart w:id="3" w:name="_Hlk87537450"/>
      <w:r w:rsidRPr="00A41715">
        <w:rPr>
          <w:rFonts w:ascii="Times New Roman" w:hAnsi="Times New Roman" w:cs="Times New Roman"/>
          <w:iCs/>
          <w:color w:val="FF0000"/>
          <w:sz w:val="24"/>
          <w:szCs w:val="24"/>
        </w:rPr>
        <w:t xml:space="preserve">к Документации о закупке «Порядок и критерии оценки </w:t>
      </w:r>
      <w:r w:rsidRPr="00A41715">
        <w:rPr>
          <w:rFonts w:ascii="Times New Roman" w:hAnsi="Times New Roman" w:cs="Times New Roman"/>
          <w:iCs/>
          <w:color w:val="FF0000"/>
          <w:sz w:val="24"/>
          <w:szCs w:val="24"/>
        </w:rPr>
        <w:br/>
        <w:t>и сопоставления заявок»</w:t>
      </w:r>
      <w:bookmarkEnd w:id="3"/>
      <w:r>
        <w:rPr>
          <w:rFonts w:ascii="Times New Roman" w:hAnsi="Times New Roman" w:cs="Times New Roman"/>
          <w:iCs/>
          <w:sz w:val="24"/>
          <w:szCs w:val="24"/>
        </w:rPr>
        <w:t xml:space="preserve"> </w:t>
      </w:r>
      <w:r w:rsidRPr="00A41715">
        <w:rPr>
          <w:rFonts w:ascii="Times New Roman" w:hAnsi="Times New Roman" w:cs="Times New Roman"/>
          <w:iCs/>
          <w:color w:val="FF0000"/>
          <w:sz w:val="24"/>
          <w:szCs w:val="24"/>
        </w:rPr>
        <w:t>(в договоре закрепляются единичные расценки работ, предложенные в заявке Победителем).</w:t>
      </w:r>
    </w:p>
    <w:p w:rsidR="00456599" w:rsidRDefault="00581AE3">
      <w:pPr>
        <w:pStyle w:val="Standard"/>
        <w:tabs>
          <w:tab w:val="left" w:pos="709"/>
          <w:tab w:val="left" w:pos="993"/>
        </w:tabs>
        <w:spacing w:after="0" w:line="240" w:lineRule="auto"/>
        <w:ind w:firstLine="567"/>
        <w:jc w:val="both"/>
      </w:pPr>
      <w:r>
        <w:rPr>
          <w:rFonts w:ascii="Times New Roman" w:hAnsi="Times New Roman" w:cs="Times New Roman"/>
          <w:iCs/>
          <w:sz w:val="24"/>
          <w:szCs w:val="24"/>
        </w:rPr>
        <w:t>Указываемый Участником в коммерческом предложении понижающий коэффициент K</w:t>
      </w:r>
      <w:proofErr w:type="spellStart"/>
      <w:r>
        <w:rPr>
          <w:rFonts w:ascii="Times New Roman" w:hAnsi="Times New Roman" w:cs="Times New Roman"/>
          <w:iCs/>
          <w:sz w:val="24"/>
          <w:szCs w:val="24"/>
          <w:lang w:val="en-US"/>
        </w:rPr>
        <w:t>i</w:t>
      </w:r>
      <w:proofErr w:type="spellEnd"/>
      <w:r>
        <w:rPr>
          <w:rFonts w:ascii="Times New Roman" w:hAnsi="Times New Roman" w:cs="Times New Roman"/>
          <w:iCs/>
          <w:sz w:val="24"/>
          <w:szCs w:val="24"/>
        </w:rPr>
        <w:t xml:space="preserve"> -тендерный коэффициент должен быть един для всех позиций Таблицы 1 Протокола согласования договорной цены (Приложения 1 Технических требований), применение разных понижающих коэффициентов при формировании Участником единичных расценок Таблицы 1 (к сметам №№ 1-86) недопустимо.</w:t>
      </w:r>
    </w:p>
    <w:p w:rsidR="00456599" w:rsidRDefault="00581AE3">
      <w:pPr>
        <w:pStyle w:val="Standard"/>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7.1.3. Величины, указанные Заказчиком в Приложении № 1 настоящих Технических требований, являются предельными и не могут быть увеличены Участником.</w:t>
      </w:r>
    </w:p>
    <w:p w:rsidR="00456599" w:rsidRDefault="00581AE3">
      <w:pPr>
        <w:pStyle w:val="Standard"/>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Заявки с единичными расценками/величинами, превышающими предельные значения Заказчика (указанные в Приложении №1 настоящих Технических требований) будут отклонены.</w:t>
      </w:r>
    </w:p>
    <w:p w:rsidR="00456599" w:rsidRDefault="00581AE3">
      <w:pPr>
        <w:pStyle w:val="Standard"/>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7.1.4. В представленном Участником Протоколе согласования договорной цены нумерация разделов и позиций должна соответствовать нумерации, предложенной Заказчиком (Приложение № 1 к настоящим Техническим требованиям).</w:t>
      </w:r>
    </w:p>
    <w:p w:rsidR="00456599" w:rsidRDefault="00581AE3">
      <w:pPr>
        <w:pStyle w:val="Standard"/>
        <w:tabs>
          <w:tab w:val="left" w:pos="709"/>
        </w:tabs>
        <w:spacing w:after="0" w:line="240" w:lineRule="auto"/>
        <w:ind w:firstLine="709"/>
        <w:jc w:val="both"/>
      </w:pPr>
      <w:r>
        <w:rPr>
          <w:rFonts w:ascii="Times New Roman" w:hAnsi="Times New Roman" w:cs="Times New Roman"/>
          <w:sz w:val="24"/>
          <w:szCs w:val="24"/>
        </w:rPr>
        <w:t>7.1.5.</w:t>
      </w:r>
      <w:r>
        <w:rPr>
          <w:rFonts w:ascii="Times New Roman" w:hAnsi="Times New Roman" w:cs="Times New Roman"/>
          <w:sz w:val="24"/>
          <w:szCs w:val="24"/>
        </w:rPr>
        <w:tab/>
      </w:r>
      <w:r>
        <w:rPr>
          <w:rFonts w:ascii="Times New Roman" w:hAnsi="Times New Roman" w:cs="Times New Roman"/>
          <w:iCs/>
          <w:sz w:val="24"/>
          <w:szCs w:val="24"/>
        </w:rPr>
        <w:t>Стоимость за единицу продукции (работы) должна включать в себя налоги, сборы, пошлины и другие обязательные платежи, расходы на содержание, эксплуатацию, перебазировку автотранспорта, спецтехники и механизмов, заправка горюче-смазочными материалами, и прочие расходы, связанные с выполнением работ, предусмотренные Проектом договора.</w:t>
      </w:r>
    </w:p>
    <w:p w:rsidR="00456599" w:rsidRDefault="00581AE3">
      <w:pPr>
        <w:pStyle w:val="Standard"/>
        <w:tabs>
          <w:tab w:val="left" w:pos="709"/>
        </w:tabs>
        <w:spacing w:line="240" w:lineRule="auto"/>
        <w:ind w:firstLine="709"/>
        <w:jc w:val="both"/>
      </w:pPr>
      <w:r>
        <w:rPr>
          <w:rFonts w:ascii="Times New Roman" w:hAnsi="Times New Roman" w:cs="Times New Roman"/>
          <w:sz w:val="24"/>
          <w:szCs w:val="24"/>
        </w:rPr>
        <w:t xml:space="preserve">7.1.6. </w:t>
      </w:r>
      <w:r>
        <w:rPr>
          <w:rFonts w:ascii="Times New Roman" w:hAnsi="Times New Roman" w:cs="Times New Roman"/>
          <w:iCs/>
          <w:sz w:val="24"/>
          <w:szCs w:val="24"/>
        </w:rPr>
        <w:t>Дополнительные документы по ценообразованию (сметная документация) в состав заявки Участника не включается.</w:t>
      </w:r>
    </w:p>
    <w:p w:rsidR="00456599" w:rsidRDefault="00581AE3">
      <w:pPr>
        <w:pStyle w:val="Standard"/>
        <w:numPr>
          <w:ilvl w:val="0"/>
          <w:numId w:val="39"/>
        </w:numPr>
        <w:tabs>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Требования к документации по ценообразованию на этапе заключения (исполнения) договора</w:t>
      </w:r>
      <w:bookmarkEnd w:id="1"/>
    </w:p>
    <w:p w:rsidR="00456599" w:rsidRDefault="00581AE3">
      <w:pPr>
        <w:pStyle w:val="ab"/>
        <w:numPr>
          <w:ilvl w:val="1"/>
          <w:numId w:val="39"/>
        </w:numPr>
        <w:ind w:left="0" w:firstLine="709"/>
        <w:jc w:val="both"/>
      </w:pPr>
      <w:r>
        <w:rPr>
          <w:bCs/>
          <w:iCs/>
          <w:sz w:val="24"/>
          <w:szCs w:val="24"/>
        </w:rPr>
        <w:lastRenderedPageBreak/>
        <w:t>Требования к оформлению и составлению сметной документации на этапе исполнения договора необходимо выполнить в соответствии с приложением № 2 к настоящему техническому заданию.</w:t>
      </w:r>
    </w:p>
    <w:p w:rsidR="00456599" w:rsidRDefault="00456599">
      <w:pPr>
        <w:pStyle w:val="ab"/>
        <w:ind w:left="1189"/>
        <w:jc w:val="both"/>
        <w:rPr>
          <w:bCs/>
          <w:iCs/>
          <w:sz w:val="24"/>
          <w:szCs w:val="24"/>
        </w:rPr>
      </w:pPr>
    </w:p>
    <w:p w:rsidR="00456599" w:rsidRDefault="00581AE3">
      <w:pPr>
        <w:pStyle w:val="Standard"/>
        <w:numPr>
          <w:ilvl w:val="0"/>
          <w:numId w:val="39"/>
        </w:numPr>
        <w:tabs>
          <w:tab w:val="left" w:pos="993"/>
        </w:tabs>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Требования к участнику закупки</w:t>
      </w:r>
    </w:p>
    <w:p w:rsidR="00456599" w:rsidRDefault="00581AE3">
      <w:pPr>
        <w:pStyle w:val="ab"/>
        <w:numPr>
          <w:ilvl w:val="1"/>
          <w:numId w:val="39"/>
        </w:numPr>
        <w:tabs>
          <w:tab w:val="left" w:pos="1135"/>
        </w:tabs>
        <w:ind w:left="142" w:firstLine="284"/>
        <w:jc w:val="both"/>
      </w:pPr>
      <w:r>
        <w:rPr>
          <w:bCs/>
          <w:iCs/>
          <w:sz w:val="24"/>
          <w:szCs w:val="24"/>
        </w:rPr>
        <w:t>Требования к участнику закупки приведены в приложении № 3 к настоящим ТТ.</w:t>
      </w:r>
    </w:p>
    <w:p w:rsidR="00456599" w:rsidRDefault="00456599">
      <w:pPr>
        <w:pStyle w:val="Standard"/>
        <w:spacing w:after="0" w:line="240" w:lineRule="auto"/>
        <w:ind w:firstLine="709"/>
        <w:jc w:val="both"/>
        <w:rPr>
          <w:rFonts w:ascii="Times New Roman" w:eastAsia="Times New Roman" w:hAnsi="Times New Roman" w:cs="Times New Roman"/>
          <w:sz w:val="24"/>
          <w:szCs w:val="24"/>
          <w:lang w:eastAsia="ru-RU"/>
        </w:rPr>
      </w:pPr>
    </w:p>
    <w:p w:rsidR="00456599" w:rsidRDefault="00581AE3">
      <w:pPr>
        <w:pStyle w:val="Standard"/>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Приложения:</w:t>
      </w:r>
    </w:p>
    <w:p w:rsidR="00456599" w:rsidRDefault="00581AE3">
      <w:pPr>
        <w:pStyle w:val="ab"/>
        <w:numPr>
          <w:ilvl w:val="0"/>
          <w:numId w:val="46"/>
        </w:numPr>
        <w:ind w:left="284" w:hanging="284"/>
        <w:jc w:val="both"/>
        <w:rPr>
          <w:rFonts w:eastAsia="Calibri"/>
          <w:i/>
          <w:sz w:val="24"/>
          <w:szCs w:val="24"/>
          <w:lang w:eastAsia="en-US"/>
        </w:rPr>
      </w:pPr>
      <w:r>
        <w:rPr>
          <w:rFonts w:eastAsia="Calibri"/>
          <w:i/>
          <w:sz w:val="24"/>
          <w:szCs w:val="24"/>
          <w:lang w:eastAsia="en-US"/>
        </w:rPr>
        <w:t>Протокол согласования договорной цены с приложением смет и ВОР.</w:t>
      </w:r>
    </w:p>
    <w:p w:rsidR="00456599" w:rsidRDefault="00581AE3">
      <w:pPr>
        <w:pStyle w:val="ab"/>
        <w:numPr>
          <w:ilvl w:val="0"/>
          <w:numId w:val="19"/>
        </w:numPr>
        <w:ind w:left="284" w:hanging="284"/>
        <w:jc w:val="both"/>
        <w:rPr>
          <w:rFonts w:eastAsia="Calibri"/>
          <w:i/>
          <w:sz w:val="24"/>
          <w:szCs w:val="24"/>
          <w:lang w:eastAsia="en-US"/>
        </w:rPr>
      </w:pPr>
      <w:r>
        <w:rPr>
          <w:rFonts w:eastAsia="Calibri"/>
          <w:i/>
          <w:sz w:val="24"/>
          <w:szCs w:val="24"/>
          <w:lang w:eastAsia="en-US"/>
        </w:rPr>
        <w:t>Приложение №2 «Требования к оформлению и составлению сметной документации».</w:t>
      </w:r>
    </w:p>
    <w:p w:rsidR="00456599" w:rsidRDefault="00581AE3">
      <w:pPr>
        <w:pStyle w:val="ab"/>
        <w:numPr>
          <w:ilvl w:val="0"/>
          <w:numId w:val="19"/>
        </w:numPr>
        <w:ind w:left="284" w:hanging="284"/>
        <w:jc w:val="both"/>
        <w:rPr>
          <w:rFonts w:eastAsia="Calibri"/>
          <w:i/>
          <w:sz w:val="24"/>
          <w:szCs w:val="24"/>
          <w:lang w:eastAsia="en-US"/>
        </w:rPr>
      </w:pPr>
      <w:r>
        <w:rPr>
          <w:rFonts w:eastAsia="Calibri"/>
          <w:i/>
          <w:sz w:val="24"/>
          <w:szCs w:val="24"/>
          <w:lang w:eastAsia="en-US"/>
        </w:rPr>
        <w:t>Требования к Участнику закупки.</w:t>
      </w:r>
    </w:p>
    <w:sectPr w:rsidR="00456599">
      <w:footerReference w:type="default" r:id="rId7"/>
      <w:pgSz w:w="11906" w:h="16838"/>
      <w:pgMar w:top="1134" w:right="850" w:bottom="765" w:left="1701" w:header="720"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CF5" w:rsidRDefault="003E1CF5">
      <w:r>
        <w:separator/>
      </w:r>
    </w:p>
  </w:endnote>
  <w:endnote w:type="continuationSeparator" w:id="0">
    <w:p w:rsidR="003E1CF5" w:rsidRDefault="003E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01"/>
    <w:family w:val="roman"/>
    <w:pitch w:val="variable"/>
  </w:font>
  <w:font w:name="WenQuanYi Zen Hei Sharp">
    <w:charset w:val="00"/>
    <w:family w:val="auto"/>
    <w:pitch w:val="variable"/>
  </w:font>
  <w:font w:name="Lohit Devanagari">
    <w:charset w:val="00"/>
    <w:family w:val="auto"/>
    <w:pitch w:val="variable"/>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335" w:rsidRDefault="00581AE3">
    <w:pPr>
      <w:pStyle w:val="a6"/>
      <w:jc w:val="right"/>
    </w:pPr>
    <w:r>
      <w:fldChar w:fldCharType="begin"/>
    </w:r>
    <w:r>
      <w:instrText xml:space="preserve"> PAGE </w:instrText>
    </w:r>
    <w:r>
      <w:fldChar w:fldCharType="separate"/>
    </w:r>
    <w:r w:rsidR="00A41715">
      <w:rPr>
        <w:noProof/>
      </w:rPr>
      <w:t>11</w:t>
    </w:r>
    <w:r>
      <w:fldChar w:fldCharType="end"/>
    </w:r>
  </w:p>
  <w:p w:rsidR="00FD3335" w:rsidRDefault="003E1CF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CF5" w:rsidRDefault="003E1CF5">
      <w:r>
        <w:rPr>
          <w:color w:val="000000"/>
        </w:rPr>
        <w:separator/>
      </w:r>
    </w:p>
  </w:footnote>
  <w:footnote w:type="continuationSeparator" w:id="0">
    <w:p w:rsidR="003E1CF5" w:rsidRDefault="003E1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5B57"/>
    <w:multiLevelType w:val="multilevel"/>
    <w:tmpl w:val="BB1C92DA"/>
    <w:styleLink w:val="WWNum36"/>
    <w:lvl w:ilvl="0">
      <w:start w:val="8"/>
      <w:numFmt w:val="decimal"/>
      <w:lvlText w:val="%1."/>
      <w:lvlJc w:val="left"/>
      <w:pPr>
        <w:ind w:left="360" w:hanging="360"/>
      </w:pPr>
    </w:lvl>
    <w:lvl w:ilvl="1">
      <w:start w:val="8"/>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235545C"/>
    <w:multiLevelType w:val="multilevel"/>
    <w:tmpl w:val="4006A7AE"/>
    <w:styleLink w:val="WWNum23"/>
    <w:lvl w:ilvl="0">
      <w:start w:val="9"/>
      <w:numFmt w:val="decimal"/>
      <w:lvlText w:val="%1."/>
      <w:lvlJc w:val="left"/>
      <w:pPr>
        <w:ind w:left="390" w:hanging="390"/>
      </w:pPr>
    </w:lvl>
    <w:lvl w:ilvl="1">
      <w:start w:val="6"/>
      <w:numFmt w:val="decimal"/>
      <w:lvlText w:val="%1.%2."/>
      <w:lvlJc w:val="left"/>
      <w:pPr>
        <w:ind w:left="1789"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7854" w:hanging="1440"/>
      </w:pPr>
    </w:lvl>
    <w:lvl w:ilvl="7">
      <w:start w:val="1"/>
      <w:numFmt w:val="decimal"/>
      <w:lvlText w:val="%1.%2.%3.%4.%5.%6.%7.%8."/>
      <w:lvlJc w:val="left"/>
      <w:pPr>
        <w:ind w:left="9283" w:hanging="1800"/>
      </w:pPr>
    </w:lvl>
    <w:lvl w:ilvl="8">
      <w:start w:val="1"/>
      <w:numFmt w:val="decimal"/>
      <w:lvlText w:val="%1.%2.%3.%4.%5.%6.%7.%8.%9."/>
      <w:lvlJc w:val="left"/>
      <w:pPr>
        <w:ind w:left="10352" w:hanging="1800"/>
      </w:pPr>
    </w:lvl>
  </w:abstractNum>
  <w:abstractNum w:abstractNumId="2" w15:restartNumberingAfterBreak="0">
    <w:nsid w:val="09B10AE9"/>
    <w:multiLevelType w:val="multilevel"/>
    <w:tmpl w:val="7B445214"/>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327F09"/>
    <w:multiLevelType w:val="multilevel"/>
    <w:tmpl w:val="C4E647B8"/>
    <w:styleLink w:val="WWNum20"/>
    <w:lvl w:ilvl="0">
      <w:numFmt w:val="bullet"/>
      <w:lvlText w:val="-"/>
      <w:lvlJc w:val="left"/>
      <w:pPr>
        <w:ind w:left="982" w:hanging="360"/>
      </w:pPr>
      <w:rPr>
        <w:rFonts w:cs="Times New Roman"/>
      </w:rPr>
    </w:lvl>
    <w:lvl w:ilvl="1">
      <w:numFmt w:val="bullet"/>
      <w:lvlText w:val="o"/>
      <w:lvlJc w:val="left"/>
      <w:pPr>
        <w:ind w:left="1702" w:hanging="360"/>
      </w:pPr>
      <w:rPr>
        <w:rFonts w:ascii="Courier New" w:hAnsi="Courier New" w:cs="Courier New"/>
      </w:rPr>
    </w:lvl>
    <w:lvl w:ilvl="2">
      <w:numFmt w:val="bullet"/>
      <w:lvlText w:val=""/>
      <w:lvlJc w:val="left"/>
      <w:pPr>
        <w:ind w:left="2422" w:hanging="360"/>
      </w:pPr>
      <w:rPr>
        <w:rFonts w:ascii="Wingdings" w:hAnsi="Wingdings"/>
      </w:rPr>
    </w:lvl>
    <w:lvl w:ilvl="3">
      <w:numFmt w:val="bullet"/>
      <w:lvlText w:val=""/>
      <w:lvlJc w:val="left"/>
      <w:pPr>
        <w:ind w:left="3142" w:hanging="360"/>
      </w:pPr>
      <w:rPr>
        <w:rFonts w:ascii="Symbol" w:hAnsi="Symbol"/>
      </w:rPr>
    </w:lvl>
    <w:lvl w:ilvl="4">
      <w:numFmt w:val="bullet"/>
      <w:lvlText w:val="o"/>
      <w:lvlJc w:val="left"/>
      <w:pPr>
        <w:ind w:left="3862" w:hanging="360"/>
      </w:pPr>
      <w:rPr>
        <w:rFonts w:ascii="Courier New" w:hAnsi="Courier New" w:cs="Courier New"/>
      </w:rPr>
    </w:lvl>
    <w:lvl w:ilvl="5">
      <w:numFmt w:val="bullet"/>
      <w:lvlText w:val=""/>
      <w:lvlJc w:val="left"/>
      <w:pPr>
        <w:ind w:left="4582" w:hanging="360"/>
      </w:pPr>
      <w:rPr>
        <w:rFonts w:ascii="Wingdings" w:hAnsi="Wingdings"/>
      </w:rPr>
    </w:lvl>
    <w:lvl w:ilvl="6">
      <w:numFmt w:val="bullet"/>
      <w:lvlText w:val=""/>
      <w:lvlJc w:val="left"/>
      <w:pPr>
        <w:ind w:left="5302" w:hanging="360"/>
      </w:pPr>
      <w:rPr>
        <w:rFonts w:ascii="Symbol" w:hAnsi="Symbol"/>
      </w:rPr>
    </w:lvl>
    <w:lvl w:ilvl="7">
      <w:numFmt w:val="bullet"/>
      <w:lvlText w:val="o"/>
      <w:lvlJc w:val="left"/>
      <w:pPr>
        <w:ind w:left="6022" w:hanging="360"/>
      </w:pPr>
      <w:rPr>
        <w:rFonts w:ascii="Courier New" w:hAnsi="Courier New" w:cs="Courier New"/>
      </w:rPr>
    </w:lvl>
    <w:lvl w:ilvl="8">
      <w:numFmt w:val="bullet"/>
      <w:lvlText w:val=""/>
      <w:lvlJc w:val="left"/>
      <w:pPr>
        <w:ind w:left="6742" w:hanging="360"/>
      </w:pPr>
      <w:rPr>
        <w:rFonts w:ascii="Wingdings" w:hAnsi="Wingdings"/>
      </w:rPr>
    </w:lvl>
  </w:abstractNum>
  <w:abstractNum w:abstractNumId="4" w15:restartNumberingAfterBreak="0">
    <w:nsid w:val="0E993BB6"/>
    <w:multiLevelType w:val="multilevel"/>
    <w:tmpl w:val="CE88F4DC"/>
    <w:styleLink w:val="WWNum6"/>
    <w:lvl w:ilvl="0">
      <w:start w:val="1"/>
      <w:numFmt w:val="decimal"/>
      <w:lvlText w:val="%1."/>
      <w:lvlJc w:val="left"/>
      <w:pPr>
        <w:ind w:left="495" w:hanging="495"/>
      </w:pPr>
      <w:rPr>
        <w:rFonts w:cs="Times New Roman"/>
        <w:b/>
        <w:sz w:val="24"/>
        <w:szCs w:val="24"/>
      </w:rPr>
    </w:lvl>
    <w:lvl w:ilvl="1">
      <w:start w:val="1"/>
      <w:numFmt w:val="decimal"/>
      <w:lvlText w:val="%1.%2."/>
      <w:lvlJc w:val="left"/>
      <w:pPr>
        <w:ind w:left="1257" w:hanging="547"/>
      </w:pPr>
      <w:rPr>
        <w:rFonts w:cs="Times New Roman"/>
        <w:b/>
        <w:sz w:val="24"/>
        <w:szCs w:val="24"/>
      </w:rPr>
    </w:lvl>
    <w:lvl w:ilvl="2">
      <w:start w:val="1"/>
      <w:numFmt w:val="decimal"/>
      <w:lvlText w:val="%3)"/>
      <w:lvlJc w:val="left"/>
      <w:pPr>
        <w:ind w:left="937" w:hanging="227"/>
      </w:pPr>
      <w:rPr>
        <w:rFonts w:eastAsia="Times New Roman" w:cs="Times New Roman"/>
        <w:b w:val="0"/>
        <w:i w:val="0"/>
        <w:sz w:val="24"/>
        <w:szCs w:val="24"/>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5" w15:restartNumberingAfterBreak="0">
    <w:nsid w:val="0F224CF5"/>
    <w:multiLevelType w:val="multilevel"/>
    <w:tmpl w:val="245053CE"/>
    <w:styleLink w:val="WWNum27"/>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1000743F"/>
    <w:multiLevelType w:val="multilevel"/>
    <w:tmpl w:val="CCC43170"/>
    <w:styleLink w:val="WWNum8"/>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7" w15:restartNumberingAfterBreak="0">
    <w:nsid w:val="10A656B2"/>
    <w:multiLevelType w:val="multilevel"/>
    <w:tmpl w:val="69C8ADF6"/>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7CE6B3B"/>
    <w:multiLevelType w:val="multilevel"/>
    <w:tmpl w:val="04E40BEC"/>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256241"/>
    <w:multiLevelType w:val="multilevel"/>
    <w:tmpl w:val="641AA5F8"/>
    <w:styleLink w:val="WWNum33"/>
    <w:lvl w:ilvl="0">
      <w:start w:val="8"/>
      <w:numFmt w:val="decimal"/>
      <w:lvlText w:val="%1"/>
      <w:lvlJc w:val="left"/>
      <w:pPr>
        <w:ind w:left="360" w:hanging="360"/>
      </w:pPr>
      <w:rPr>
        <w:b w:val="0"/>
      </w:rPr>
    </w:lvl>
    <w:lvl w:ilvl="1">
      <w:start w:val="1"/>
      <w:numFmt w:val="decimal"/>
      <w:lvlText w:val="%1.%2"/>
      <w:lvlJc w:val="left"/>
      <w:pPr>
        <w:ind w:left="1800" w:hanging="360"/>
      </w:pPr>
      <w:rPr>
        <w:b w:val="0"/>
      </w:rPr>
    </w:lvl>
    <w:lvl w:ilvl="2">
      <w:start w:val="1"/>
      <w:numFmt w:val="decimal"/>
      <w:lvlText w:val="%1.%2.%3"/>
      <w:lvlJc w:val="left"/>
      <w:pPr>
        <w:ind w:left="3600" w:hanging="720"/>
      </w:pPr>
      <w:rPr>
        <w:b w:val="0"/>
      </w:rPr>
    </w:lvl>
    <w:lvl w:ilvl="3">
      <w:start w:val="1"/>
      <w:numFmt w:val="decimal"/>
      <w:lvlText w:val="%1.%2.%3.%4"/>
      <w:lvlJc w:val="left"/>
      <w:pPr>
        <w:ind w:left="5040" w:hanging="720"/>
      </w:pPr>
      <w:rPr>
        <w:b w:val="0"/>
      </w:rPr>
    </w:lvl>
    <w:lvl w:ilvl="4">
      <w:start w:val="1"/>
      <w:numFmt w:val="decimal"/>
      <w:lvlText w:val="%1.%2.%3.%4.%5"/>
      <w:lvlJc w:val="left"/>
      <w:pPr>
        <w:ind w:left="6840" w:hanging="1080"/>
      </w:pPr>
      <w:rPr>
        <w:b w:val="0"/>
      </w:rPr>
    </w:lvl>
    <w:lvl w:ilvl="5">
      <w:start w:val="1"/>
      <w:numFmt w:val="decimal"/>
      <w:lvlText w:val="%1.%2.%3.%4.%5.%6"/>
      <w:lvlJc w:val="left"/>
      <w:pPr>
        <w:ind w:left="8280" w:hanging="1080"/>
      </w:pPr>
      <w:rPr>
        <w:b w:val="0"/>
      </w:rPr>
    </w:lvl>
    <w:lvl w:ilvl="6">
      <w:start w:val="1"/>
      <w:numFmt w:val="decimal"/>
      <w:lvlText w:val="%1.%2.%3.%4.%5.%6.%7"/>
      <w:lvlJc w:val="left"/>
      <w:pPr>
        <w:ind w:left="10080" w:hanging="1440"/>
      </w:pPr>
      <w:rPr>
        <w:b w:val="0"/>
      </w:rPr>
    </w:lvl>
    <w:lvl w:ilvl="7">
      <w:start w:val="1"/>
      <w:numFmt w:val="decimal"/>
      <w:lvlText w:val="%1.%2.%3.%4.%5.%6.%7.%8"/>
      <w:lvlJc w:val="left"/>
      <w:pPr>
        <w:ind w:left="11520" w:hanging="1440"/>
      </w:pPr>
      <w:rPr>
        <w:b w:val="0"/>
      </w:rPr>
    </w:lvl>
    <w:lvl w:ilvl="8">
      <w:start w:val="1"/>
      <w:numFmt w:val="decimal"/>
      <w:lvlText w:val="%1.%2.%3.%4.%5.%6.%7.%8.%9"/>
      <w:lvlJc w:val="left"/>
      <w:pPr>
        <w:ind w:left="13320" w:hanging="1800"/>
      </w:pPr>
      <w:rPr>
        <w:b w:val="0"/>
      </w:rPr>
    </w:lvl>
  </w:abstractNum>
  <w:abstractNum w:abstractNumId="10" w15:restartNumberingAfterBreak="0">
    <w:nsid w:val="1E0A1CB2"/>
    <w:multiLevelType w:val="multilevel"/>
    <w:tmpl w:val="38D24356"/>
    <w:styleLink w:val="WWNum37"/>
    <w:lvl w:ilvl="0">
      <w:start w:val="8"/>
      <w:numFmt w:val="decimal"/>
      <w:lvlText w:val="%1."/>
      <w:lvlJc w:val="left"/>
      <w:pPr>
        <w:ind w:left="480" w:hanging="480"/>
      </w:pPr>
    </w:lvl>
    <w:lvl w:ilvl="1">
      <w:start w:val="10"/>
      <w:numFmt w:val="decimal"/>
      <w:lvlText w:val="%1.%2."/>
      <w:lvlJc w:val="left"/>
      <w:pPr>
        <w:ind w:left="763"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49C28F9"/>
    <w:multiLevelType w:val="multilevel"/>
    <w:tmpl w:val="28222818"/>
    <w:styleLink w:val="WWNum25"/>
    <w:lvl w:ilvl="0">
      <w:start w:val="8"/>
      <w:numFmt w:val="decimal"/>
      <w:lvlText w:val="%1."/>
      <w:lvlJc w:val="left"/>
      <w:pPr>
        <w:ind w:left="390" w:hanging="390"/>
      </w:pPr>
      <w:rPr>
        <w:color w:val="00000A"/>
      </w:rPr>
    </w:lvl>
    <w:lvl w:ilvl="1">
      <w:start w:val="1"/>
      <w:numFmt w:val="decimal"/>
      <w:lvlText w:val="%1.%2."/>
      <w:lvlJc w:val="left"/>
      <w:pPr>
        <w:ind w:left="720" w:hanging="720"/>
      </w:pPr>
      <w:rPr>
        <w:color w:val="00000A"/>
      </w:rPr>
    </w:lvl>
    <w:lvl w:ilvl="2">
      <w:start w:val="1"/>
      <w:numFmt w:val="decimal"/>
      <w:lvlText w:val="%1.%2.%3."/>
      <w:lvlJc w:val="left"/>
      <w:pPr>
        <w:ind w:left="720" w:hanging="720"/>
      </w:pPr>
      <w:rPr>
        <w:color w:val="00000A"/>
      </w:rPr>
    </w:lvl>
    <w:lvl w:ilvl="3">
      <w:start w:val="1"/>
      <w:numFmt w:val="decimal"/>
      <w:lvlText w:val="%1.%2.%3.%4."/>
      <w:lvlJc w:val="left"/>
      <w:pPr>
        <w:ind w:left="1080" w:hanging="1080"/>
      </w:pPr>
      <w:rPr>
        <w:color w:val="00000A"/>
      </w:rPr>
    </w:lvl>
    <w:lvl w:ilvl="4">
      <w:start w:val="1"/>
      <w:numFmt w:val="decimal"/>
      <w:lvlText w:val="%1.%2.%3.%4.%5."/>
      <w:lvlJc w:val="left"/>
      <w:pPr>
        <w:ind w:left="1080" w:hanging="1080"/>
      </w:pPr>
      <w:rPr>
        <w:color w:val="00000A"/>
      </w:rPr>
    </w:lvl>
    <w:lvl w:ilvl="5">
      <w:start w:val="1"/>
      <w:numFmt w:val="decimal"/>
      <w:lvlText w:val="%1.%2.%3.%4.%5.%6."/>
      <w:lvlJc w:val="left"/>
      <w:pPr>
        <w:ind w:left="1440" w:hanging="1440"/>
      </w:pPr>
      <w:rPr>
        <w:color w:val="00000A"/>
      </w:rPr>
    </w:lvl>
    <w:lvl w:ilvl="6">
      <w:start w:val="1"/>
      <w:numFmt w:val="decimal"/>
      <w:lvlText w:val="%1.%2.%3.%4.%5.%6.%7."/>
      <w:lvlJc w:val="left"/>
      <w:pPr>
        <w:ind w:left="1440" w:hanging="1440"/>
      </w:pPr>
      <w:rPr>
        <w:color w:val="00000A"/>
      </w:rPr>
    </w:lvl>
    <w:lvl w:ilvl="7">
      <w:start w:val="1"/>
      <w:numFmt w:val="decimal"/>
      <w:lvlText w:val="%1.%2.%3.%4.%5.%6.%7.%8."/>
      <w:lvlJc w:val="left"/>
      <w:pPr>
        <w:ind w:left="1800" w:hanging="1800"/>
      </w:pPr>
      <w:rPr>
        <w:color w:val="00000A"/>
      </w:rPr>
    </w:lvl>
    <w:lvl w:ilvl="8">
      <w:start w:val="1"/>
      <w:numFmt w:val="decimal"/>
      <w:lvlText w:val="%1.%2.%3.%4.%5.%6.%7.%8.%9."/>
      <w:lvlJc w:val="left"/>
      <w:pPr>
        <w:ind w:left="1800" w:hanging="1800"/>
      </w:pPr>
      <w:rPr>
        <w:color w:val="00000A"/>
      </w:rPr>
    </w:lvl>
  </w:abstractNum>
  <w:abstractNum w:abstractNumId="12" w15:restartNumberingAfterBreak="0">
    <w:nsid w:val="25A571A6"/>
    <w:multiLevelType w:val="multilevel"/>
    <w:tmpl w:val="5FF6C4FC"/>
    <w:styleLink w:val="WWNum39"/>
    <w:lvl w:ilvl="0">
      <w:start w:val="1"/>
      <w:numFmt w:val="decimal"/>
      <w:lvlText w:val="%1."/>
      <w:lvlJc w:val="left"/>
      <w:pPr>
        <w:ind w:left="360" w:hanging="360"/>
      </w:pPr>
      <w:rPr>
        <w:b/>
        <w:color w:val="00000A"/>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037F28"/>
    <w:multiLevelType w:val="multilevel"/>
    <w:tmpl w:val="DFF8E950"/>
    <w:styleLink w:val="WWNum24"/>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3A35B2"/>
    <w:multiLevelType w:val="multilevel"/>
    <w:tmpl w:val="49302274"/>
    <w:styleLink w:val="WWNum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5" w15:restartNumberingAfterBreak="0">
    <w:nsid w:val="31665643"/>
    <w:multiLevelType w:val="multilevel"/>
    <w:tmpl w:val="36E2F90C"/>
    <w:styleLink w:val="WWNum22"/>
    <w:lvl w:ilvl="0">
      <w:numFmt w:val="bullet"/>
      <w:lvlText w:val=""/>
      <w:lvlJc w:val="left"/>
      <w:pPr>
        <w:ind w:left="107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1EB3201"/>
    <w:multiLevelType w:val="multilevel"/>
    <w:tmpl w:val="34202EF0"/>
    <w:styleLink w:val="WWNum5"/>
    <w:lvl w:ilvl="0">
      <w:start w:val="1"/>
      <w:numFmt w:val="decimal"/>
      <w:lvlText w:val="%1)"/>
      <w:lvlJc w:val="left"/>
      <w:pPr>
        <w:ind w:left="720" w:hanging="360"/>
      </w:pPr>
      <w:rPr>
        <w:rFonts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41D6A43"/>
    <w:multiLevelType w:val="multilevel"/>
    <w:tmpl w:val="9444696A"/>
    <w:styleLink w:val="WWNum11"/>
    <w:lvl w:ilvl="0">
      <w:start w:val="1"/>
      <w:numFmt w:val="decimal"/>
      <w:lvlText w:val="%1."/>
      <w:lvlJc w:val="left"/>
      <w:pPr>
        <w:ind w:left="2204" w:hanging="360"/>
      </w:pPr>
      <w:rPr>
        <w:b/>
      </w:rPr>
    </w:lvl>
    <w:lvl w:ilvl="1">
      <w:start w:val="1"/>
      <w:numFmt w:val="decimal"/>
      <w:suff w:val="space"/>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4F01C3C"/>
    <w:multiLevelType w:val="multilevel"/>
    <w:tmpl w:val="B308CA42"/>
    <w:styleLink w:val="WWNum12"/>
    <w:lvl w:ilvl="0">
      <w:start w:val="1"/>
      <w:numFmt w:val="decimal"/>
      <w:lvlText w:val="%1."/>
      <w:lvlJc w:val="left"/>
      <w:pPr>
        <w:ind w:left="2204" w:hanging="360"/>
      </w:pPr>
      <w:rPr>
        <w:b/>
      </w:rPr>
    </w:lvl>
    <w:lvl w:ilvl="1">
      <w:start w:val="1"/>
      <w:numFmt w:val="decimal"/>
      <w:suff w:val="space"/>
      <w:lvlText w:val="7.3.%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6D76E5"/>
    <w:multiLevelType w:val="multilevel"/>
    <w:tmpl w:val="0896E528"/>
    <w:styleLink w:val="WWNum28"/>
    <w:lvl w:ilvl="0">
      <w:start w:val="8"/>
      <w:numFmt w:val="decimal"/>
      <w:lvlText w:val="%1."/>
      <w:lvlJc w:val="left"/>
      <w:pPr>
        <w:ind w:left="360" w:hanging="360"/>
      </w:pPr>
    </w:lvl>
    <w:lvl w:ilvl="1">
      <w:start w:val="6"/>
      <w:numFmt w:val="decimal"/>
      <w:lvlText w:val="%1.%2."/>
      <w:lvlJc w:val="left"/>
      <w:pPr>
        <w:ind w:left="1429" w:hanging="360"/>
      </w:pPr>
      <w:rPr>
        <w:lang w:val="ru-RU"/>
      </w:r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20" w15:restartNumberingAfterBreak="0">
    <w:nsid w:val="4967282C"/>
    <w:multiLevelType w:val="multilevel"/>
    <w:tmpl w:val="9580F5B4"/>
    <w:styleLink w:val="WWNum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CA6321D"/>
    <w:multiLevelType w:val="multilevel"/>
    <w:tmpl w:val="6F68619C"/>
    <w:styleLink w:val="WWNum32"/>
    <w:lvl w:ilvl="0">
      <w:start w:val="4"/>
      <w:numFmt w:val="decimal"/>
      <w:lvlText w:val="%1."/>
      <w:lvlJc w:val="left"/>
      <w:pPr>
        <w:ind w:left="540" w:hanging="540"/>
      </w:pPr>
    </w:lvl>
    <w:lvl w:ilvl="1">
      <w:start w:val="1"/>
      <w:numFmt w:val="decimal"/>
      <w:lvlText w:val="%1.%2."/>
      <w:lvlJc w:val="left"/>
      <w:pPr>
        <w:ind w:left="900" w:hanging="5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510318AD"/>
    <w:multiLevelType w:val="multilevel"/>
    <w:tmpl w:val="CAD4A406"/>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371D21"/>
    <w:multiLevelType w:val="multilevel"/>
    <w:tmpl w:val="46A2172A"/>
    <w:styleLink w:val="WWNum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612286A"/>
    <w:multiLevelType w:val="multilevel"/>
    <w:tmpl w:val="2A02E550"/>
    <w:styleLink w:val="WWNum14"/>
    <w:lvl w:ilvl="0">
      <w:start w:val="1"/>
      <w:numFmt w:val="decimal"/>
      <w:lvlText w:val="%1."/>
      <w:lvlJc w:val="left"/>
      <w:pPr>
        <w:ind w:left="2204" w:hanging="360"/>
      </w:pPr>
      <w:rPr>
        <w:b/>
      </w:rPr>
    </w:lvl>
    <w:lvl w:ilvl="1">
      <w:numFmt w:val="bullet"/>
      <w:lvlText w:val=""/>
      <w:lvlJc w:val="left"/>
      <w:pPr>
        <w:ind w:left="1992" w:hanging="432"/>
      </w:pPr>
      <w:rPr>
        <w:rFonts w:ascii="Symbol" w:hAnsi="Symbol"/>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4F6045"/>
    <w:multiLevelType w:val="multilevel"/>
    <w:tmpl w:val="EB12ABDE"/>
    <w:styleLink w:val="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6" w15:restartNumberingAfterBreak="0">
    <w:nsid w:val="57D71B88"/>
    <w:multiLevelType w:val="multilevel"/>
    <w:tmpl w:val="B67AFCD2"/>
    <w:styleLink w:val="WWNum18"/>
    <w:lvl w:ilvl="0">
      <w:start w:val="1"/>
      <w:numFmt w:val="decimal"/>
      <w:lvlText w:val="%1."/>
      <w:lvlJc w:val="left"/>
      <w:pPr>
        <w:ind w:left="643" w:hanging="360"/>
      </w:pPr>
      <w:rPr>
        <w:rFonts w:eastAsia="Times New Roman" w:cs="Times New Roman"/>
        <w:b w:val="0"/>
        <w:bCs w:val="0"/>
        <w:i/>
        <w:iCs w:val="0"/>
        <w:sz w:val="24"/>
        <w:szCs w:val="24"/>
        <w:shd w:val="clear" w:color="auto" w:fill="FFFFFF"/>
        <w:lang w:val="ru-RU" w:eastAsia="ru-RU" w:bidi="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59FC547D"/>
    <w:multiLevelType w:val="multilevel"/>
    <w:tmpl w:val="EE663D36"/>
    <w:styleLink w:val="WWNum34"/>
    <w:lvl w:ilvl="0">
      <w:start w:val="9"/>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28" w15:restartNumberingAfterBreak="0">
    <w:nsid w:val="5A39110A"/>
    <w:multiLevelType w:val="multilevel"/>
    <w:tmpl w:val="9F54F026"/>
    <w:styleLink w:val="WWNum15"/>
    <w:lvl w:ilvl="0">
      <w:numFmt w:val="bullet"/>
      <w:lvlText w:val="-"/>
      <w:lvlJc w:val="left"/>
      <w:pPr>
        <w:ind w:left="982" w:hanging="360"/>
      </w:pPr>
      <w:rPr>
        <w:rFonts w:cs="Times New Roman"/>
      </w:rPr>
    </w:lvl>
    <w:lvl w:ilvl="1">
      <w:numFmt w:val="bullet"/>
      <w:lvlText w:val="o"/>
      <w:lvlJc w:val="left"/>
      <w:pPr>
        <w:ind w:left="1702" w:hanging="360"/>
      </w:pPr>
      <w:rPr>
        <w:rFonts w:ascii="Courier New" w:hAnsi="Courier New" w:cs="Courier New"/>
      </w:rPr>
    </w:lvl>
    <w:lvl w:ilvl="2">
      <w:numFmt w:val="bullet"/>
      <w:lvlText w:val=""/>
      <w:lvlJc w:val="left"/>
      <w:pPr>
        <w:ind w:left="2422" w:hanging="360"/>
      </w:pPr>
      <w:rPr>
        <w:rFonts w:ascii="Wingdings" w:hAnsi="Wingdings"/>
      </w:rPr>
    </w:lvl>
    <w:lvl w:ilvl="3">
      <w:numFmt w:val="bullet"/>
      <w:lvlText w:val=""/>
      <w:lvlJc w:val="left"/>
      <w:pPr>
        <w:ind w:left="3142" w:hanging="360"/>
      </w:pPr>
      <w:rPr>
        <w:rFonts w:ascii="Symbol" w:hAnsi="Symbol"/>
      </w:rPr>
    </w:lvl>
    <w:lvl w:ilvl="4">
      <w:numFmt w:val="bullet"/>
      <w:lvlText w:val="o"/>
      <w:lvlJc w:val="left"/>
      <w:pPr>
        <w:ind w:left="3862" w:hanging="360"/>
      </w:pPr>
      <w:rPr>
        <w:rFonts w:ascii="Courier New" w:hAnsi="Courier New" w:cs="Courier New"/>
      </w:rPr>
    </w:lvl>
    <w:lvl w:ilvl="5">
      <w:numFmt w:val="bullet"/>
      <w:lvlText w:val=""/>
      <w:lvlJc w:val="left"/>
      <w:pPr>
        <w:ind w:left="4582" w:hanging="360"/>
      </w:pPr>
      <w:rPr>
        <w:rFonts w:ascii="Wingdings" w:hAnsi="Wingdings"/>
      </w:rPr>
    </w:lvl>
    <w:lvl w:ilvl="6">
      <w:numFmt w:val="bullet"/>
      <w:lvlText w:val=""/>
      <w:lvlJc w:val="left"/>
      <w:pPr>
        <w:ind w:left="5302" w:hanging="360"/>
      </w:pPr>
      <w:rPr>
        <w:rFonts w:ascii="Symbol" w:hAnsi="Symbol"/>
      </w:rPr>
    </w:lvl>
    <w:lvl w:ilvl="7">
      <w:numFmt w:val="bullet"/>
      <w:lvlText w:val="o"/>
      <w:lvlJc w:val="left"/>
      <w:pPr>
        <w:ind w:left="6022" w:hanging="360"/>
      </w:pPr>
      <w:rPr>
        <w:rFonts w:ascii="Courier New" w:hAnsi="Courier New" w:cs="Courier New"/>
      </w:rPr>
    </w:lvl>
    <w:lvl w:ilvl="8">
      <w:numFmt w:val="bullet"/>
      <w:lvlText w:val=""/>
      <w:lvlJc w:val="left"/>
      <w:pPr>
        <w:ind w:left="6742" w:hanging="360"/>
      </w:pPr>
      <w:rPr>
        <w:rFonts w:ascii="Wingdings" w:hAnsi="Wingdings"/>
      </w:rPr>
    </w:lvl>
  </w:abstractNum>
  <w:abstractNum w:abstractNumId="29" w15:restartNumberingAfterBreak="0">
    <w:nsid w:val="5CC841C7"/>
    <w:multiLevelType w:val="multilevel"/>
    <w:tmpl w:val="6F0EF632"/>
    <w:styleLink w:val="WWNum31"/>
    <w:lvl w:ilvl="0">
      <w:start w:val="2"/>
      <w:numFmt w:val="decimal"/>
      <w:lvlText w:val="%1."/>
      <w:lvlJc w:val="left"/>
      <w:pPr>
        <w:ind w:left="540" w:hanging="540"/>
      </w:pPr>
    </w:lvl>
    <w:lvl w:ilvl="1">
      <w:start w:val="1"/>
      <w:numFmt w:val="decimal"/>
      <w:lvlText w:val="%1.%2."/>
      <w:lvlJc w:val="left"/>
      <w:pPr>
        <w:ind w:left="900" w:hanging="540"/>
      </w:pPr>
    </w:lvl>
    <w:lvl w:ilvl="2">
      <w:start w:val="2"/>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15:restartNumberingAfterBreak="0">
    <w:nsid w:val="5D6F3B5A"/>
    <w:multiLevelType w:val="multilevel"/>
    <w:tmpl w:val="732A953C"/>
    <w:styleLink w:val="WWNum2"/>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08A5C69"/>
    <w:multiLevelType w:val="multilevel"/>
    <w:tmpl w:val="D5C21CA4"/>
    <w:styleLink w:val="WWNum35"/>
    <w:lvl w:ilvl="0">
      <w:start w:val="1"/>
      <w:numFmt w:val="decimal"/>
      <w:lvlText w:val="%1."/>
      <w:lvlJc w:val="left"/>
      <w:pPr>
        <w:ind w:left="360" w:hanging="360"/>
      </w:pPr>
      <w:rPr>
        <w:b/>
      </w:rPr>
    </w:lvl>
    <w:lvl w:ilvl="1">
      <w:start w:val="1"/>
      <w:numFmt w:val="decimal"/>
      <w:lvlText w:val="%1.%2."/>
      <w:lvlJc w:val="left"/>
      <w:pPr>
        <w:ind w:left="360" w:hanging="360"/>
      </w:pPr>
      <w:rPr>
        <w:b/>
        <w:sz w:val="24"/>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2" w15:restartNumberingAfterBreak="0">
    <w:nsid w:val="61500120"/>
    <w:multiLevelType w:val="multilevel"/>
    <w:tmpl w:val="A9E06006"/>
    <w:styleLink w:val="WWNum38"/>
    <w:lvl w:ilvl="0">
      <w:start w:val="5"/>
      <w:numFmt w:val="decimal"/>
      <w:lvlText w:val="%1."/>
      <w:lvlJc w:val="left"/>
      <w:pPr>
        <w:ind w:left="928" w:hanging="360"/>
      </w:pPr>
      <w:rPr>
        <w:rFonts w:ascii="Times New Roman" w:hAnsi="Times New Roman"/>
        <w:b/>
        <w:sz w:val="24"/>
      </w:rPr>
    </w:lvl>
    <w:lvl w:ilvl="1">
      <w:start w:val="1"/>
      <w:numFmt w:val="decimal"/>
      <w:lvlText w:val="%1.%2."/>
      <w:lvlJc w:val="left"/>
      <w:pPr>
        <w:ind w:left="1189" w:hanging="480"/>
      </w:pPr>
    </w:lvl>
    <w:lvl w:ilvl="2">
      <w:start w:val="1"/>
      <w:numFmt w:val="decimal"/>
      <w:lvlText w:val="%1.%2.%3."/>
      <w:lvlJc w:val="left"/>
      <w:pPr>
        <w:ind w:left="1570" w:hanging="720"/>
      </w:pPr>
    </w:lvl>
    <w:lvl w:ilvl="3">
      <w:start w:val="1"/>
      <w:numFmt w:val="decimal"/>
      <w:lvlText w:val="%1.%2.%3.%4."/>
      <w:lvlJc w:val="left"/>
      <w:pPr>
        <w:ind w:left="1711" w:hanging="720"/>
      </w:pPr>
    </w:lvl>
    <w:lvl w:ilvl="4">
      <w:start w:val="1"/>
      <w:numFmt w:val="decimal"/>
      <w:lvlText w:val="%1.%2.%3.%4.%5."/>
      <w:lvlJc w:val="left"/>
      <w:pPr>
        <w:ind w:left="2212" w:hanging="1080"/>
      </w:pPr>
    </w:lvl>
    <w:lvl w:ilvl="5">
      <w:start w:val="1"/>
      <w:numFmt w:val="decimal"/>
      <w:lvlText w:val="%1.%2.%3.%4.%5.%6."/>
      <w:lvlJc w:val="left"/>
      <w:pPr>
        <w:ind w:left="2353" w:hanging="1080"/>
      </w:pPr>
    </w:lvl>
    <w:lvl w:ilvl="6">
      <w:start w:val="1"/>
      <w:numFmt w:val="decimal"/>
      <w:lvlText w:val="%1.%2.%3.%4.%5.%6.%7."/>
      <w:lvlJc w:val="left"/>
      <w:pPr>
        <w:ind w:left="2854" w:hanging="1440"/>
      </w:pPr>
    </w:lvl>
    <w:lvl w:ilvl="7">
      <w:start w:val="1"/>
      <w:numFmt w:val="decimal"/>
      <w:lvlText w:val="%1.%2.%3.%4.%5.%6.%7.%8."/>
      <w:lvlJc w:val="left"/>
      <w:pPr>
        <w:ind w:left="2995" w:hanging="1440"/>
      </w:pPr>
    </w:lvl>
    <w:lvl w:ilvl="8">
      <w:start w:val="1"/>
      <w:numFmt w:val="decimal"/>
      <w:lvlText w:val="%1.%2.%3.%4.%5.%6.%7.%8.%9."/>
      <w:lvlJc w:val="left"/>
      <w:pPr>
        <w:ind w:left="3496" w:hanging="1800"/>
      </w:pPr>
    </w:lvl>
  </w:abstractNum>
  <w:abstractNum w:abstractNumId="33" w15:restartNumberingAfterBreak="0">
    <w:nsid w:val="6526396C"/>
    <w:multiLevelType w:val="multilevel"/>
    <w:tmpl w:val="43B6F808"/>
    <w:styleLink w:val="WWNum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5F232FF"/>
    <w:multiLevelType w:val="multilevel"/>
    <w:tmpl w:val="609E11B4"/>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6F63AB1"/>
    <w:multiLevelType w:val="multilevel"/>
    <w:tmpl w:val="A54825DE"/>
    <w:styleLink w:val="WWNum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F93C0E"/>
    <w:multiLevelType w:val="multilevel"/>
    <w:tmpl w:val="5D702766"/>
    <w:styleLink w:val="WWNum1"/>
    <w:lvl w:ilvl="0">
      <w:start w:val="1"/>
      <w:numFmt w:val="decimal"/>
      <w:suff w:val="space"/>
      <w:lvlText w:val="%1."/>
      <w:lvlJc w:val="left"/>
      <w:pPr>
        <w:ind w:left="928"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7" w15:restartNumberingAfterBreak="0">
    <w:nsid w:val="6CB12302"/>
    <w:multiLevelType w:val="multilevel"/>
    <w:tmpl w:val="67209182"/>
    <w:styleLink w:val="WWNum13"/>
    <w:lvl w:ilvl="0">
      <w:start w:val="1"/>
      <w:numFmt w:val="decimal"/>
      <w:lvlText w:val="%1."/>
      <w:lvlJc w:val="left"/>
      <w:pPr>
        <w:ind w:left="2204" w:hanging="360"/>
      </w:pPr>
      <w:rPr>
        <w:b/>
      </w:rPr>
    </w:lvl>
    <w:lvl w:ilvl="1">
      <w:start w:val="1"/>
      <w:numFmt w:val="decimal"/>
      <w:lvlText w:val="7.4.%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5157269"/>
    <w:multiLevelType w:val="multilevel"/>
    <w:tmpl w:val="CC1E170A"/>
    <w:styleLink w:val="WWNum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75E70090"/>
    <w:multiLevelType w:val="multilevel"/>
    <w:tmpl w:val="9D881492"/>
    <w:styleLink w:val="WWNum29"/>
    <w:lvl w:ilvl="0">
      <w:start w:val="1"/>
      <w:numFmt w:val="decimal"/>
      <w:lvlText w:val="%1."/>
      <w:lvlJc w:val="left"/>
      <w:pPr>
        <w:ind w:left="720" w:hanging="360"/>
      </w:pPr>
    </w:lvl>
    <w:lvl w:ilvl="1">
      <w:start w:val="1"/>
      <w:numFmt w:val="decimal"/>
      <w:lvlText w:val="%1.%2."/>
      <w:lvlJc w:val="left"/>
      <w:pPr>
        <w:ind w:left="1440" w:hanging="540"/>
      </w:pPr>
    </w:lvl>
    <w:lvl w:ilvl="2">
      <w:start w:val="2"/>
      <w:numFmt w:val="decimal"/>
      <w:lvlText w:val="%1.%2.%3."/>
      <w:lvlJc w:val="left"/>
      <w:pPr>
        <w:ind w:left="2160" w:hanging="720"/>
      </w:pPr>
    </w:lvl>
    <w:lvl w:ilvl="3">
      <w:start w:val="1"/>
      <w:numFmt w:val="decimal"/>
      <w:lvlText w:val="%1.%2.%3.%4."/>
      <w:lvlJc w:val="left"/>
      <w:pPr>
        <w:ind w:left="2700" w:hanging="720"/>
      </w:pPr>
    </w:lvl>
    <w:lvl w:ilvl="4">
      <w:start w:val="1"/>
      <w:numFmt w:val="decimal"/>
      <w:lvlText w:val="%1.%2.%3.%4.%5."/>
      <w:lvlJc w:val="left"/>
      <w:pPr>
        <w:ind w:left="3600" w:hanging="1080"/>
      </w:pPr>
    </w:lvl>
    <w:lvl w:ilvl="5">
      <w:start w:val="1"/>
      <w:numFmt w:val="decimal"/>
      <w:lvlText w:val="%1.%2.%3.%4.%5.%6."/>
      <w:lvlJc w:val="left"/>
      <w:pPr>
        <w:ind w:left="4140" w:hanging="1080"/>
      </w:pPr>
    </w:lvl>
    <w:lvl w:ilvl="6">
      <w:start w:val="1"/>
      <w:numFmt w:val="decimal"/>
      <w:lvlText w:val="%1.%2.%3.%4.%5.%6.%7."/>
      <w:lvlJc w:val="left"/>
      <w:pPr>
        <w:ind w:left="5040" w:hanging="1440"/>
      </w:pPr>
    </w:lvl>
    <w:lvl w:ilvl="7">
      <w:start w:val="1"/>
      <w:numFmt w:val="decimal"/>
      <w:lvlText w:val="%1.%2.%3.%4.%5.%6.%7.%8."/>
      <w:lvlJc w:val="left"/>
      <w:pPr>
        <w:ind w:left="5580" w:hanging="1440"/>
      </w:pPr>
    </w:lvl>
    <w:lvl w:ilvl="8">
      <w:start w:val="1"/>
      <w:numFmt w:val="decimal"/>
      <w:lvlText w:val="%1.%2.%3.%4.%5.%6.%7.%8.%9."/>
      <w:lvlJc w:val="left"/>
      <w:pPr>
        <w:ind w:left="6480" w:hanging="1800"/>
      </w:pPr>
    </w:lvl>
  </w:abstractNum>
  <w:num w:numId="1">
    <w:abstractNumId w:val="25"/>
  </w:num>
  <w:num w:numId="2">
    <w:abstractNumId w:val="36"/>
  </w:num>
  <w:num w:numId="3">
    <w:abstractNumId w:val="30"/>
  </w:num>
  <w:num w:numId="4">
    <w:abstractNumId w:val="33"/>
  </w:num>
  <w:num w:numId="5">
    <w:abstractNumId w:val="34"/>
  </w:num>
  <w:num w:numId="6">
    <w:abstractNumId w:val="16"/>
  </w:num>
  <w:num w:numId="7">
    <w:abstractNumId w:val="4"/>
  </w:num>
  <w:num w:numId="8">
    <w:abstractNumId w:val="14"/>
  </w:num>
  <w:num w:numId="9">
    <w:abstractNumId w:val="6"/>
  </w:num>
  <w:num w:numId="10">
    <w:abstractNumId w:val="2"/>
  </w:num>
  <w:num w:numId="11">
    <w:abstractNumId w:val="7"/>
  </w:num>
  <w:num w:numId="12">
    <w:abstractNumId w:val="17"/>
  </w:num>
  <w:num w:numId="13">
    <w:abstractNumId w:val="18"/>
  </w:num>
  <w:num w:numId="14">
    <w:abstractNumId w:val="37"/>
  </w:num>
  <w:num w:numId="15">
    <w:abstractNumId w:val="24"/>
  </w:num>
  <w:num w:numId="16">
    <w:abstractNumId w:val="28"/>
  </w:num>
  <w:num w:numId="17">
    <w:abstractNumId w:val="23"/>
  </w:num>
  <w:num w:numId="18">
    <w:abstractNumId w:val="8"/>
  </w:num>
  <w:num w:numId="19">
    <w:abstractNumId w:val="26"/>
  </w:num>
  <w:num w:numId="20">
    <w:abstractNumId w:val="35"/>
  </w:num>
  <w:num w:numId="21">
    <w:abstractNumId w:val="3"/>
  </w:num>
  <w:num w:numId="22">
    <w:abstractNumId w:val="38"/>
  </w:num>
  <w:num w:numId="23">
    <w:abstractNumId w:val="15"/>
  </w:num>
  <w:num w:numId="24">
    <w:abstractNumId w:val="1"/>
  </w:num>
  <w:num w:numId="25">
    <w:abstractNumId w:val="13"/>
  </w:num>
  <w:num w:numId="26">
    <w:abstractNumId w:val="11"/>
  </w:num>
  <w:num w:numId="27">
    <w:abstractNumId w:val="22"/>
  </w:num>
  <w:num w:numId="28">
    <w:abstractNumId w:val="5"/>
  </w:num>
  <w:num w:numId="29">
    <w:abstractNumId w:val="19"/>
  </w:num>
  <w:num w:numId="30">
    <w:abstractNumId w:val="39"/>
  </w:num>
  <w:num w:numId="31">
    <w:abstractNumId w:val="20"/>
  </w:num>
  <w:num w:numId="32">
    <w:abstractNumId w:val="29"/>
  </w:num>
  <w:num w:numId="33">
    <w:abstractNumId w:val="21"/>
  </w:num>
  <w:num w:numId="34">
    <w:abstractNumId w:val="9"/>
  </w:num>
  <w:num w:numId="35">
    <w:abstractNumId w:val="27"/>
  </w:num>
  <w:num w:numId="36">
    <w:abstractNumId w:val="31"/>
  </w:num>
  <w:num w:numId="37">
    <w:abstractNumId w:val="0"/>
  </w:num>
  <w:num w:numId="38">
    <w:abstractNumId w:val="10"/>
  </w:num>
  <w:num w:numId="39">
    <w:abstractNumId w:val="32"/>
  </w:num>
  <w:num w:numId="40">
    <w:abstractNumId w:val="12"/>
  </w:num>
  <w:num w:numId="41">
    <w:abstractNumId w:val="39"/>
    <w:lvlOverride w:ilvl="0">
      <w:startOverride w:val="1"/>
    </w:lvlOverride>
  </w:num>
  <w:num w:numId="42">
    <w:abstractNumId w:val="36"/>
    <w:lvlOverride w:ilvl="0">
      <w:startOverride w:val="1"/>
    </w:lvlOverride>
  </w:num>
  <w:num w:numId="43">
    <w:abstractNumId w:val="32"/>
    <w:lvlOverride w:ilvl="0">
      <w:startOverride w:val="5"/>
    </w:lvlOverride>
  </w:num>
  <w:num w:numId="44">
    <w:abstractNumId w:val="15"/>
  </w:num>
  <w:num w:numId="45">
    <w:abstractNumId w:val="38"/>
  </w:num>
  <w:num w:numId="46">
    <w:abstractNumId w:val="2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265"/>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599"/>
    <w:rsid w:val="003E1CF5"/>
    <w:rsid w:val="00456599"/>
    <w:rsid w:val="00581AE3"/>
    <w:rsid w:val="00A41715"/>
    <w:rsid w:val="00BD4E50"/>
    <w:rsid w:val="00DB51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B38E5"/>
  <w15:docId w15:val="{34A2F089-3F17-4308-A4E5-496B963F6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DejaVu Sans"/>
        <w:kern w:val="3"/>
        <w:sz w:val="22"/>
        <w:szCs w:val="22"/>
        <w:lang w:val="ru-RU"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Standard"/>
    <w:pPr>
      <w:keepNext/>
      <w:spacing w:after="0" w:line="240" w:lineRule="auto"/>
      <w:jc w:val="center"/>
      <w:outlineLvl w:val="0"/>
    </w:pPr>
    <w:rPr>
      <w:rFonts w:ascii="Times New Roman" w:eastAsia="Times New Roman" w:hAnsi="Times New Roman" w:cs="Times New Roman"/>
      <w:b/>
      <w:sz w:val="24"/>
      <w:szCs w:val="20"/>
    </w:rPr>
  </w:style>
  <w:style w:type="paragraph" w:styleId="4">
    <w:name w:val="heading 4"/>
    <w:basedOn w:val="Standard"/>
    <w:pPr>
      <w:keepNext/>
      <w:keepLines/>
      <w:spacing w:before="40" w:after="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pacing w:after="200" w:line="276" w:lineRule="auto"/>
    </w:pPr>
  </w:style>
  <w:style w:type="paragraph" w:customStyle="1" w:styleId="Heading">
    <w:name w:val="Heading"/>
    <w:basedOn w:val="Standard"/>
    <w:next w:val="Textbody"/>
    <w:pPr>
      <w:keepNext/>
      <w:spacing w:before="240" w:after="120"/>
    </w:pPr>
    <w:rPr>
      <w:rFonts w:ascii="Liberation Sans" w:eastAsia="WenQuanYi Zen Hei Sharp" w:hAnsi="Liberation Sans" w:cs="Lohit Devanagari"/>
      <w:sz w:val="28"/>
      <w:szCs w:val="28"/>
    </w:rPr>
  </w:style>
  <w:style w:type="paragraph" w:customStyle="1" w:styleId="Textbody">
    <w:name w:val="Text body"/>
    <w:basedOn w:val="Standard"/>
    <w:pPr>
      <w:spacing w:after="120" w:line="240" w:lineRule="auto"/>
    </w:pPr>
    <w:rPr>
      <w:rFonts w:ascii="Times New Roman" w:eastAsia="Times New Roman" w:hAnsi="Times New Roman" w:cs="Times New Roman"/>
      <w:sz w:val="28"/>
      <w:szCs w:val="28"/>
    </w:rPr>
  </w:style>
  <w:style w:type="paragraph" w:styleId="a3">
    <w:name w:val="List"/>
    <w:basedOn w:val="Textbody"/>
    <w:rPr>
      <w:rFonts w:cs="Lohit Devanagari"/>
      <w:sz w:val="24"/>
    </w:rPr>
  </w:style>
  <w:style w:type="paragraph" w:styleId="a4">
    <w:name w:val="caption"/>
    <w:basedOn w:val="Standard"/>
    <w:pPr>
      <w:suppressLineNumbers/>
      <w:spacing w:before="120" w:after="120"/>
    </w:pPr>
    <w:rPr>
      <w:rFonts w:cs="Lohit Devanagari"/>
      <w:i/>
      <w:iCs/>
      <w:sz w:val="24"/>
      <w:szCs w:val="24"/>
    </w:rPr>
  </w:style>
  <w:style w:type="paragraph" w:customStyle="1" w:styleId="Index">
    <w:name w:val="Index"/>
    <w:basedOn w:val="Standard"/>
    <w:pPr>
      <w:suppressLineNumbers/>
    </w:pPr>
    <w:rPr>
      <w:rFonts w:cs="Lohit Devanagari"/>
      <w:sz w:val="24"/>
    </w:rPr>
  </w:style>
  <w:style w:type="paragraph" w:customStyle="1" w:styleId="HeaderandFooter">
    <w:name w:val="Header and Footer"/>
    <w:basedOn w:val="Standard"/>
  </w:style>
  <w:style w:type="paragraph" w:styleId="a5">
    <w:name w:val="header"/>
    <w:basedOn w:val="Standard"/>
    <w:pPr>
      <w:tabs>
        <w:tab w:val="center" w:pos="4677"/>
        <w:tab w:val="right" w:pos="9355"/>
      </w:tabs>
      <w:spacing w:after="0" w:line="240" w:lineRule="auto"/>
    </w:pPr>
  </w:style>
  <w:style w:type="paragraph" w:styleId="a6">
    <w:name w:val="footer"/>
    <w:basedOn w:val="Standard"/>
    <w:pPr>
      <w:tabs>
        <w:tab w:val="center" w:pos="4677"/>
        <w:tab w:val="right" w:pos="9355"/>
      </w:tabs>
      <w:spacing w:after="0" w:line="240" w:lineRule="auto"/>
    </w:pPr>
  </w:style>
  <w:style w:type="paragraph" w:styleId="a7">
    <w:name w:val="annotation text"/>
    <w:basedOn w:val="Standard"/>
    <w:pPr>
      <w:spacing w:line="240" w:lineRule="auto"/>
    </w:pPr>
    <w:rPr>
      <w:sz w:val="20"/>
      <w:szCs w:val="20"/>
    </w:rPr>
  </w:style>
  <w:style w:type="paragraph" w:styleId="a8">
    <w:name w:val="annotation subject"/>
    <w:basedOn w:val="a7"/>
    <w:rPr>
      <w:b/>
      <w:bCs/>
    </w:rPr>
  </w:style>
  <w:style w:type="paragraph" w:styleId="a9">
    <w:name w:val="Balloon Text"/>
    <w:basedOn w:val="Standard"/>
    <w:pPr>
      <w:spacing w:after="0" w:line="240" w:lineRule="auto"/>
    </w:pPr>
    <w:rPr>
      <w:rFonts w:ascii="Segoe UI" w:eastAsia="Segoe UI" w:hAnsi="Segoe UI" w:cs="Segoe UI"/>
      <w:sz w:val="18"/>
      <w:szCs w:val="18"/>
    </w:rPr>
  </w:style>
  <w:style w:type="paragraph" w:styleId="aa">
    <w:name w:val="footnote text"/>
    <w:basedOn w:val="Standard"/>
    <w:pPr>
      <w:spacing w:after="0" w:line="240" w:lineRule="auto"/>
    </w:pPr>
    <w:rPr>
      <w:rFonts w:ascii="Times New Roman" w:eastAsia="Times New Roman" w:hAnsi="Times New Roman" w:cs="Times New Roman"/>
      <w:sz w:val="20"/>
      <w:szCs w:val="20"/>
      <w:lang w:eastAsia="ru-RU"/>
    </w:rPr>
  </w:style>
  <w:style w:type="paragraph" w:customStyle="1" w:styleId="2">
    <w:name w:val="Стиль2"/>
    <w:basedOn w:val="Standard"/>
    <w:pPr>
      <w:tabs>
        <w:tab w:val="left" w:pos="360"/>
        <w:tab w:val="left" w:pos="900"/>
      </w:tabs>
      <w:spacing w:after="0" w:line="240" w:lineRule="auto"/>
      <w:jc w:val="both"/>
    </w:pPr>
    <w:rPr>
      <w:rFonts w:ascii="Times New Roman" w:eastAsia="Times New Roman" w:hAnsi="Times New Roman" w:cs="Times New Roman"/>
      <w:sz w:val="24"/>
      <w:szCs w:val="24"/>
      <w:lang w:eastAsia="ar-SA"/>
    </w:rPr>
  </w:style>
  <w:style w:type="paragraph" w:styleId="ab">
    <w:name w:val="List Paragraph"/>
    <w:basedOn w:val="Standard"/>
    <w:pPr>
      <w:widowControl w:val="0"/>
      <w:spacing w:after="0" w:line="240" w:lineRule="auto"/>
      <w:ind w:left="720"/>
    </w:pPr>
    <w:rPr>
      <w:rFonts w:ascii="Times New Roman" w:eastAsia="Times New Roman" w:hAnsi="Times New Roman" w:cs="Times New Roman"/>
      <w:sz w:val="20"/>
      <w:szCs w:val="20"/>
      <w:lang w:eastAsia="ar-SA"/>
    </w:rPr>
  </w:style>
  <w:style w:type="paragraph" w:styleId="ac">
    <w:name w:val="endnote text"/>
    <w:basedOn w:val="Standard"/>
    <w:pPr>
      <w:spacing w:after="0" w:line="240" w:lineRule="auto"/>
    </w:pPr>
    <w:rPr>
      <w:sz w:val="20"/>
      <w:szCs w:val="20"/>
    </w:rPr>
  </w:style>
  <w:style w:type="paragraph" w:styleId="ad">
    <w:name w:val="Revision"/>
    <w:pPr>
      <w:widowControl/>
    </w:pPr>
  </w:style>
  <w:style w:type="paragraph" w:customStyle="1" w:styleId="Table">
    <w:name w:val="Table"/>
    <w:basedOn w:val="Standard"/>
    <w:pPr>
      <w:spacing w:after="0" w:line="240" w:lineRule="auto"/>
    </w:pPr>
    <w:rPr>
      <w:rFonts w:ascii="Times New Roman" w:eastAsia="Times New Roman" w:hAnsi="Times New Roman" w:cs="Times New Roman"/>
      <w:sz w:val="20"/>
      <w:szCs w:val="20"/>
      <w:lang w:eastAsia="ru-RU"/>
    </w:rPr>
  </w:style>
  <w:style w:type="paragraph" w:customStyle="1" w:styleId="Contents1">
    <w:name w:val="Contents 1"/>
    <w:basedOn w:val="Standard"/>
    <w:autoRedefine/>
    <w:pPr>
      <w:spacing w:before="120" w:after="0" w:line="240" w:lineRule="auto"/>
    </w:pPr>
    <w:rPr>
      <w:rFonts w:ascii="Times New Roman" w:eastAsia="Times New Roman" w:hAnsi="Times New Roman" w:cs="Calibri"/>
      <w:b/>
      <w:bCs/>
      <w:iCs/>
      <w:sz w:val="24"/>
      <w:szCs w:val="24"/>
      <w:lang w:eastAsia="ru-RU"/>
    </w:rPr>
  </w:style>
  <w:style w:type="paragraph" w:customStyle="1" w:styleId="Contents3">
    <w:name w:val="Contents 3"/>
    <w:basedOn w:val="Standard"/>
    <w:autoRedefine/>
    <w:pPr>
      <w:tabs>
        <w:tab w:val="left" w:pos="1960"/>
        <w:tab w:val="right" w:leader="dot" w:pos="10471"/>
      </w:tabs>
      <w:spacing w:after="0" w:line="240" w:lineRule="auto"/>
      <w:ind w:left="560"/>
    </w:pPr>
    <w:rPr>
      <w:rFonts w:ascii="Times New Roman" w:eastAsia="Times New Roman" w:hAnsi="Times New Roman" w:cs="Calibri"/>
      <w:sz w:val="20"/>
      <w:szCs w:val="20"/>
      <w:lang w:eastAsia="ru-RU"/>
    </w:rPr>
  </w:style>
  <w:style w:type="paragraph" w:customStyle="1" w:styleId="Contents4">
    <w:name w:val="Contents 4"/>
    <w:basedOn w:val="Standard"/>
    <w:autoRedefine/>
    <w:pPr>
      <w:spacing w:after="0" w:line="240" w:lineRule="auto"/>
      <w:ind w:left="840"/>
    </w:pPr>
    <w:rPr>
      <w:rFonts w:ascii="Times New Roman" w:eastAsia="Times New Roman" w:hAnsi="Times New Roman" w:cs="Calibri"/>
      <w:sz w:val="20"/>
      <w:szCs w:val="20"/>
      <w:lang w:eastAsia="ru-RU"/>
    </w:rPr>
  </w:style>
  <w:style w:type="paragraph" w:customStyle="1" w:styleId="TableContents">
    <w:name w:val="Table Contents"/>
    <w:basedOn w:val="Standard"/>
  </w:style>
  <w:style w:type="character" w:customStyle="1" w:styleId="ae">
    <w:name w:val="Верхний колонтитул Знак"/>
    <w:basedOn w:val="a0"/>
  </w:style>
  <w:style w:type="character" w:customStyle="1" w:styleId="af">
    <w:name w:val="Нижний колонтитул Знак"/>
    <w:basedOn w:val="a0"/>
  </w:style>
  <w:style w:type="character" w:customStyle="1" w:styleId="af0">
    <w:name w:val="Основной текст Знак"/>
    <w:basedOn w:val="a0"/>
    <w:rPr>
      <w:rFonts w:ascii="Times New Roman" w:eastAsia="Times New Roman" w:hAnsi="Times New Roman" w:cs="Times New Roman"/>
      <w:sz w:val="28"/>
      <w:szCs w:val="28"/>
    </w:rPr>
  </w:style>
  <w:style w:type="character" w:styleId="af1">
    <w:name w:val="annotation reference"/>
    <w:basedOn w:val="a0"/>
    <w:rPr>
      <w:sz w:val="16"/>
      <w:szCs w:val="16"/>
    </w:rPr>
  </w:style>
  <w:style w:type="character" w:customStyle="1" w:styleId="af2">
    <w:name w:val="Текст примечания Знак"/>
    <w:basedOn w:val="a0"/>
    <w:rPr>
      <w:sz w:val="20"/>
      <w:szCs w:val="20"/>
    </w:rPr>
  </w:style>
  <w:style w:type="character" w:customStyle="1" w:styleId="af3">
    <w:name w:val="Тема примечания Знак"/>
    <w:basedOn w:val="af2"/>
    <w:rPr>
      <w:b/>
      <w:bCs/>
      <w:sz w:val="20"/>
      <w:szCs w:val="20"/>
    </w:rPr>
  </w:style>
  <w:style w:type="character" w:customStyle="1" w:styleId="af4">
    <w:name w:val="Текст выноски Знак"/>
    <w:basedOn w:val="a0"/>
    <w:rPr>
      <w:rFonts w:ascii="Segoe UI" w:eastAsia="Segoe UI" w:hAnsi="Segoe UI" w:cs="Segoe UI"/>
      <w:sz w:val="18"/>
      <w:szCs w:val="18"/>
    </w:rPr>
  </w:style>
  <w:style w:type="character" w:customStyle="1" w:styleId="af5">
    <w:name w:val="Текст сноски Знак"/>
    <w:basedOn w:val="a0"/>
    <w:rPr>
      <w:rFonts w:ascii="Times New Roman" w:eastAsia="Times New Roman" w:hAnsi="Times New Roman" w:cs="Times New Roman"/>
      <w:sz w:val="20"/>
      <w:szCs w:val="20"/>
      <w:lang w:eastAsia="ru-RU"/>
    </w:rPr>
  </w:style>
  <w:style w:type="character" w:customStyle="1" w:styleId="af6">
    <w:name w:val="Абзац списка Знак"/>
    <w:rPr>
      <w:rFonts w:ascii="Times New Roman" w:eastAsia="Times New Roman" w:hAnsi="Times New Roman" w:cs="Times New Roman"/>
      <w:sz w:val="20"/>
      <w:szCs w:val="20"/>
      <w:lang w:eastAsia="ar-SA"/>
    </w:rPr>
  </w:style>
  <w:style w:type="character" w:customStyle="1" w:styleId="20">
    <w:name w:val="Стиль2 Знак"/>
    <w:rPr>
      <w:rFonts w:ascii="Times New Roman" w:eastAsia="Times New Roman" w:hAnsi="Times New Roman" w:cs="Times New Roman"/>
      <w:sz w:val="24"/>
      <w:szCs w:val="24"/>
      <w:lang w:eastAsia="ar-SA"/>
    </w:rPr>
  </w:style>
  <w:style w:type="character" w:customStyle="1" w:styleId="af7">
    <w:name w:val="Текст концевой сноски Знак"/>
    <w:basedOn w:val="a0"/>
    <w:rPr>
      <w:sz w:val="20"/>
      <w:szCs w:val="20"/>
    </w:rPr>
  </w:style>
  <w:style w:type="character" w:styleId="af8">
    <w:name w:val="endnote reference"/>
    <w:basedOn w:val="a0"/>
    <w:rPr>
      <w:position w:val="0"/>
      <w:vertAlign w:val="superscript"/>
    </w:rPr>
  </w:style>
  <w:style w:type="character" w:styleId="af9">
    <w:name w:val="footnote reference"/>
    <w:basedOn w:val="a0"/>
    <w:rPr>
      <w:position w:val="0"/>
      <w:vertAlign w:val="superscript"/>
    </w:rPr>
  </w:style>
  <w:style w:type="character" w:customStyle="1" w:styleId="11">
    <w:name w:val="Заголовок 1 Знак"/>
    <w:basedOn w:val="a0"/>
    <w:rPr>
      <w:rFonts w:ascii="Times New Roman" w:eastAsia="Times New Roman" w:hAnsi="Times New Roman" w:cs="Times New Roman"/>
      <w:b/>
      <w:sz w:val="24"/>
      <w:szCs w:val="20"/>
    </w:rPr>
  </w:style>
  <w:style w:type="character" w:customStyle="1" w:styleId="Internetlink">
    <w:name w:val="Internet link"/>
    <w:rPr>
      <w:color w:val="0000FF"/>
      <w:u w:val="single"/>
    </w:rPr>
  </w:style>
  <w:style w:type="character" w:customStyle="1" w:styleId="afa">
    <w:name w:val="комментарий"/>
    <w:rPr>
      <w:i/>
      <w:shd w:val="clear" w:color="auto" w:fill="FFFF99"/>
    </w:rPr>
  </w:style>
  <w:style w:type="character" w:customStyle="1" w:styleId="40">
    <w:name w:val="Заголовок 4 Знак"/>
    <w:basedOn w:val="a0"/>
    <w:rPr>
      <w:rFonts w:ascii="Cambria" w:eastAsia="Calibri" w:hAnsi="Cambria" w:cs="DejaVu Sans"/>
      <w:i/>
      <w:iCs/>
      <w:color w:val="365F91"/>
    </w:rPr>
  </w:style>
  <w:style w:type="character" w:customStyle="1" w:styleId="ListLabel1">
    <w:name w:val="ListLabel 1"/>
    <w:rPr>
      <w:rFonts w:cs="Times New Roman"/>
      <w:sz w:val="24"/>
      <w:szCs w:val="24"/>
    </w:rPr>
  </w:style>
  <w:style w:type="character" w:customStyle="1" w:styleId="ListLabel2">
    <w:name w:val="ListLabel 2"/>
    <w:rPr>
      <w:rFonts w:cs="Times New Roman"/>
      <w:b/>
      <w:sz w:val="24"/>
      <w:szCs w:val="24"/>
    </w:rPr>
  </w:style>
  <w:style w:type="character" w:customStyle="1" w:styleId="ListLabel3">
    <w:name w:val="ListLabel 3"/>
    <w:rPr>
      <w:rFonts w:cs="Times New Roman"/>
      <w:b/>
      <w:sz w:val="24"/>
      <w:szCs w:val="24"/>
    </w:rPr>
  </w:style>
  <w:style w:type="character" w:customStyle="1" w:styleId="ListLabel4">
    <w:name w:val="ListLabel 4"/>
    <w:rPr>
      <w:rFonts w:eastAsia="Times New Roman" w:cs="Times New Roman"/>
      <w:b w:val="0"/>
      <w:i w:val="0"/>
      <w:sz w:val="24"/>
      <w:szCs w:val="24"/>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Courier New"/>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b/>
    </w:rPr>
  </w:style>
  <w:style w:type="character" w:customStyle="1" w:styleId="ListLabel15">
    <w:name w:val="ListLabel 15"/>
    <w:rPr>
      <w:b w:val="0"/>
      <w:u w:val="none"/>
    </w:rPr>
  </w:style>
  <w:style w:type="character" w:customStyle="1" w:styleId="ListLabel16">
    <w:name w:val="ListLabel 16"/>
    <w:rPr>
      <w:b w:val="0"/>
      <w:sz w:val="24"/>
      <w:szCs w:val="24"/>
    </w:rPr>
  </w:style>
  <w:style w:type="character" w:customStyle="1" w:styleId="ListLabel17">
    <w:name w:val="ListLabel 17"/>
    <w:rPr>
      <w:b/>
    </w:rPr>
  </w:style>
  <w:style w:type="character" w:customStyle="1" w:styleId="ListLabel18">
    <w:name w:val="ListLabel 18"/>
    <w:rPr>
      <w:b w:val="0"/>
      <w:u w:val="none"/>
    </w:rPr>
  </w:style>
  <w:style w:type="character" w:customStyle="1" w:styleId="ListLabel19">
    <w:name w:val="ListLabel 19"/>
    <w:rPr>
      <w:b w:val="0"/>
      <w:sz w:val="24"/>
      <w:szCs w:val="24"/>
    </w:rPr>
  </w:style>
  <w:style w:type="character" w:customStyle="1" w:styleId="ListLabel20">
    <w:name w:val="ListLabel 20"/>
    <w:rPr>
      <w:b/>
    </w:rPr>
  </w:style>
  <w:style w:type="character" w:customStyle="1" w:styleId="ListLabel21">
    <w:name w:val="ListLabel 21"/>
    <w:rPr>
      <w:b w:val="0"/>
      <w:u w:val="none"/>
    </w:rPr>
  </w:style>
  <w:style w:type="character" w:customStyle="1" w:styleId="ListLabel22">
    <w:name w:val="ListLabel 22"/>
    <w:rPr>
      <w:b w:val="0"/>
      <w:sz w:val="24"/>
      <w:szCs w:val="24"/>
    </w:rPr>
  </w:style>
  <w:style w:type="character" w:customStyle="1" w:styleId="ListLabel23">
    <w:name w:val="ListLabel 23"/>
    <w:rPr>
      <w:b/>
    </w:rPr>
  </w:style>
  <w:style w:type="character" w:customStyle="1" w:styleId="ListLabel24">
    <w:name w:val="ListLabel 24"/>
    <w:rPr>
      <w:b w:val="0"/>
      <w:u w:val="none"/>
    </w:rPr>
  </w:style>
  <w:style w:type="character" w:customStyle="1" w:styleId="ListLabel25">
    <w:name w:val="ListLabel 25"/>
    <w:rPr>
      <w:b w:val="0"/>
      <w:sz w:val="24"/>
      <w:szCs w:val="24"/>
    </w:rPr>
  </w:style>
  <w:style w:type="character" w:customStyle="1" w:styleId="ListLabel26">
    <w:name w:val="ListLabel 26"/>
    <w:rPr>
      <w:rFonts w:cs="Times New Roman"/>
    </w:rPr>
  </w:style>
  <w:style w:type="character" w:customStyle="1" w:styleId="ListLabel27">
    <w:name w:val="ListLabel 27"/>
    <w:rPr>
      <w:rFonts w:cs="Courier New"/>
    </w:rPr>
  </w:style>
  <w:style w:type="character" w:customStyle="1" w:styleId="ListLabel28">
    <w:name w:val="ListLabel 28"/>
    <w:rPr>
      <w:rFonts w:cs="Courier New"/>
    </w:rPr>
  </w:style>
  <w:style w:type="character" w:customStyle="1" w:styleId="ListLabel29">
    <w:name w:val="ListLabel 29"/>
    <w:rPr>
      <w:rFonts w:cs="Courier New"/>
    </w:rPr>
  </w:style>
  <w:style w:type="character" w:customStyle="1" w:styleId="ListLabel30">
    <w:name w:val="ListLabel 30"/>
    <w:rPr>
      <w:rFonts w:eastAsia="Times New Roman" w:cs="Times New Roman"/>
      <w:b w:val="0"/>
      <w:bCs w:val="0"/>
      <w:i/>
      <w:iCs w:val="0"/>
      <w:sz w:val="24"/>
      <w:szCs w:val="24"/>
      <w:shd w:val="clear" w:color="auto" w:fill="FFFFFF"/>
      <w:lang w:val="ru-RU" w:eastAsia="ru-RU" w:bidi="ar-SA"/>
    </w:rPr>
  </w:style>
  <w:style w:type="character" w:customStyle="1" w:styleId="ListLabel31">
    <w:name w:val="ListLabel 31"/>
    <w:rPr>
      <w:rFonts w:cs="Times New Roman"/>
    </w:rPr>
  </w:style>
  <w:style w:type="character" w:customStyle="1" w:styleId="ListLabel32">
    <w:name w:val="ListLabel 32"/>
    <w:rPr>
      <w:rFonts w:cs="Courier New"/>
    </w:rPr>
  </w:style>
  <w:style w:type="character" w:customStyle="1" w:styleId="ListLabel33">
    <w:name w:val="ListLabel 33"/>
    <w:rPr>
      <w:rFonts w:cs="Courier New"/>
    </w:rPr>
  </w:style>
  <w:style w:type="character" w:customStyle="1" w:styleId="ListLabel34">
    <w:name w:val="ListLabel 34"/>
    <w:rPr>
      <w:rFonts w:cs="Courier New"/>
    </w:rPr>
  </w:style>
  <w:style w:type="character" w:customStyle="1" w:styleId="ListLabel35">
    <w:name w:val="ListLabel 35"/>
    <w:rPr>
      <w:rFonts w:cs="Courier New"/>
    </w:rPr>
  </w:style>
  <w:style w:type="character" w:customStyle="1" w:styleId="ListLabel36">
    <w:name w:val="ListLabel 36"/>
    <w:rPr>
      <w:rFonts w:cs="Courier New"/>
    </w:rPr>
  </w:style>
  <w:style w:type="character" w:customStyle="1" w:styleId="ListLabel37">
    <w:name w:val="ListLabel 37"/>
    <w:rPr>
      <w:rFonts w:cs="Courier New"/>
    </w:rPr>
  </w:style>
  <w:style w:type="character" w:customStyle="1" w:styleId="ListLabel38">
    <w:name w:val="ListLabel 38"/>
    <w:rPr>
      <w:rFonts w:cs="Courier New"/>
    </w:rPr>
  </w:style>
  <w:style w:type="character" w:customStyle="1" w:styleId="ListLabel39">
    <w:name w:val="ListLabel 39"/>
    <w:rPr>
      <w:rFonts w:cs="Courier New"/>
    </w:rPr>
  </w:style>
  <w:style w:type="character" w:customStyle="1" w:styleId="ListLabel40">
    <w:name w:val="ListLabel 40"/>
    <w:rPr>
      <w:rFonts w:cs="Courier New"/>
    </w:rPr>
  </w:style>
  <w:style w:type="character" w:customStyle="1" w:styleId="ListLabel41">
    <w:name w:val="ListLabel 41"/>
    <w:rPr>
      <w:color w:val="00000A"/>
    </w:rPr>
  </w:style>
  <w:style w:type="character" w:customStyle="1" w:styleId="ListLabel42">
    <w:name w:val="ListLabel 42"/>
    <w:rPr>
      <w:color w:val="00000A"/>
    </w:rPr>
  </w:style>
  <w:style w:type="character" w:customStyle="1" w:styleId="ListLabel43">
    <w:name w:val="ListLabel 43"/>
    <w:rPr>
      <w:color w:val="00000A"/>
    </w:rPr>
  </w:style>
  <w:style w:type="character" w:customStyle="1" w:styleId="ListLabel44">
    <w:name w:val="ListLabel 44"/>
    <w:rPr>
      <w:color w:val="00000A"/>
    </w:rPr>
  </w:style>
  <w:style w:type="character" w:customStyle="1" w:styleId="ListLabel45">
    <w:name w:val="ListLabel 45"/>
    <w:rPr>
      <w:color w:val="00000A"/>
    </w:rPr>
  </w:style>
  <w:style w:type="character" w:customStyle="1" w:styleId="ListLabel46">
    <w:name w:val="ListLabel 46"/>
    <w:rPr>
      <w:color w:val="00000A"/>
    </w:rPr>
  </w:style>
  <w:style w:type="character" w:customStyle="1" w:styleId="ListLabel47">
    <w:name w:val="ListLabel 47"/>
    <w:rPr>
      <w:color w:val="00000A"/>
    </w:rPr>
  </w:style>
  <w:style w:type="character" w:customStyle="1" w:styleId="ListLabel48">
    <w:name w:val="ListLabel 48"/>
    <w:rPr>
      <w:color w:val="00000A"/>
    </w:rPr>
  </w:style>
  <w:style w:type="character" w:customStyle="1" w:styleId="ListLabel49">
    <w:name w:val="ListLabel 49"/>
    <w:rPr>
      <w:color w:val="00000A"/>
    </w:rPr>
  </w:style>
  <w:style w:type="character" w:customStyle="1" w:styleId="ListLabel50">
    <w:name w:val="ListLabel 50"/>
    <w:rPr>
      <w:lang w:val="ru-RU"/>
    </w:rPr>
  </w:style>
  <w:style w:type="character" w:customStyle="1" w:styleId="ListLabel51">
    <w:name w:val="ListLabel 51"/>
    <w:rPr>
      <w:b w:val="0"/>
    </w:rPr>
  </w:style>
  <w:style w:type="character" w:customStyle="1" w:styleId="ListLabel52">
    <w:name w:val="ListLabel 52"/>
    <w:rPr>
      <w:b w:val="0"/>
    </w:rPr>
  </w:style>
  <w:style w:type="character" w:customStyle="1" w:styleId="ListLabel53">
    <w:name w:val="ListLabel 53"/>
    <w:rPr>
      <w:b w:val="0"/>
    </w:rPr>
  </w:style>
  <w:style w:type="character" w:customStyle="1" w:styleId="ListLabel54">
    <w:name w:val="ListLabel 54"/>
    <w:rPr>
      <w:b w:val="0"/>
    </w:rPr>
  </w:style>
  <w:style w:type="character" w:customStyle="1" w:styleId="ListLabel55">
    <w:name w:val="ListLabel 55"/>
    <w:rPr>
      <w:b w:val="0"/>
    </w:rPr>
  </w:style>
  <w:style w:type="character" w:customStyle="1" w:styleId="ListLabel56">
    <w:name w:val="ListLabel 56"/>
    <w:rPr>
      <w:b w:val="0"/>
    </w:rPr>
  </w:style>
  <w:style w:type="character" w:customStyle="1" w:styleId="ListLabel57">
    <w:name w:val="ListLabel 57"/>
    <w:rPr>
      <w:b w:val="0"/>
    </w:rPr>
  </w:style>
  <w:style w:type="character" w:customStyle="1" w:styleId="ListLabel58">
    <w:name w:val="ListLabel 58"/>
    <w:rPr>
      <w:b w:val="0"/>
    </w:rPr>
  </w:style>
  <w:style w:type="character" w:customStyle="1" w:styleId="ListLabel59">
    <w:name w:val="ListLabel 59"/>
    <w:rPr>
      <w:b w:val="0"/>
    </w:rPr>
  </w:style>
  <w:style w:type="character" w:customStyle="1" w:styleId="ListLabel60">
    <w:name w:val="ListLabel 60"/>
    <w:rPr>
      <w:b/>
    </w:rPr>
  </w:style>
  <w:style w:type="character" w:customStyle="1" w:styleId="ListLabel61">
    <w:name w:val="ListLabel 61"/>
    <w:rPr>
      <w:b/>
      <w:sz w:val="24"/>
    </w:rPr>
  </w:style>
  <w:style w:type="character" w:customStyle="1" w:styleId="ListLabel62">
    <w:name w:val="ListLabel 62"/>
    <w:rPr>
      <w:b/>
    </w:rPr>
  </w:style>
  <w:style w:type="character" w:customStyle="1" w:styleId="ListLabel63">
    <w:name w:val="ListLabel 63"/>
    <w:rPr>
      <w:b/>
    </w:rPr>
  </w:style>
  <w:style w:type="character" w:customStyle="1" w:styleId="ListLabel64">
    <w:name w:val="ListLabel 64"/>
    <w:rPr>
      <w:b/>
    </w:rPr>
  </w:style>
  <w:style w:type="character" w:customStyle="1" w:styleId="ListLabel65">
    <w:name w:val="ListLabel 65"/>
    <w:rPr>
      <w:b/>
    </w:rPr>
  </w:style>
  <w:style w:type="character" w:customStyle="1" w:styleId="ListLabel66">
    <w:name w:val="ListLabel 66"/>
    <w:rPr>
      <w:b/>
    </w:rPr>
  </w:style>
  <w:style w:type="character" w:customStyle="1" w:styleId="ListLabel67">
    <w:name w:val="ListLabel 67"/>
    <w:rPr>
      <w:b/>
    </w:rPr>
  </w:style>
  <w:style w:type="character" w:customStyle="1" w:styleId="ListLabel68">
    <w:name w:val="ListLabel 68"/>
    <w:rPr>
      <w:b/>
    </w:rPr>
  </w:style>
  <w:style w:type="character" w:customStyle="1" w:styleId="ListLabel69">
    <w:name w:val="ListLabel 69"/>
    <w:rPr>
      <w:rFonts w:ascii="Times New Roman" w:eastAsia="Times New Roman" w:hAnsi="Times New Roman" w:cs="Times New Roman"/>
      <w:b/>
      <w:sz w:val="24"/>
    </w:rPr>
  </w:style>
  <w:style w:type="character" w:customStyle="1" w:styleId="ListLabel70">
    <w:name w:val="ListLabel 70"/>
    <w:rPr>
      <w:b/>
      <w:color w:val="00000A"/>
    </w:rPr>
  </w:style>
  <w:style w:type="character" w:customStyle="1" w:styleId="ListLabel71">
    <w:name w:val="ListLabel 71"/>
    <w:rPr>
      <w:b w:val="0"/>
    </w:rPr>
  </w:style>
  <w:style w:type="numbering" w:customStyle="1" w:styleId="1">
    <w:name w:val="Нет списка1"/>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numbering" w:customStyle="1" w:styleId="WWNum15">
    <w:name w:val="WWNum15"/>
    <w:basedOn w:val="a2"/>
    <w:pPr>
      <w:numPr>
        <w:numId w:val="16"/>
      </w:numPr>
    </w:pPr>
  </w:style>
  <w:style w:type="numbering" w:customStyle="1" w:styleId="WWNum16">
    <w:name w:val="WWNum16"/>
    <w:basedOn w:val="a2"/>
    <w:pPr>
      <w:numPr>
        <w:numId w:val="17"/>
      </w:numPr>
    </w:pPr>
  </w:style>
  <w:style w:type="numbering" w:customStyle="1" w:styleId="WWNum17">
    <w:name w:val="WWNum17"/>
    <w:basedOn w:val="a2"/>
    <w:pPr>
      <w:numPr>
        <w:numId w:val="18"/>
      </w:numPr>
    </w:pPr>
  </w:style>
  <w:style w:type="numbering" w:customStyle="1" w:styleId="WWNum18">
    <w:name w:val="WWNum18"/>
    <w:basedOn w:val="a2"/>
    <w:pPr>
      <w:numPr>
        <w:numId w:val="19"/>
      </w:numPr>
    </w:pPr>
  </w:style>
  <w:style w:type="numbering" w:customStyle="1" w:styleId="WWNum19">
    <w:name w:val="WWNum19"/>
    <w:basedOn w:val="a2"/>
    <w:pPr>
      <w:numPr>
        <w:numId w:val="20"/>
      </w:numPr>
    </w:pPr>
  </w:style>
  <w:style w:type="numbering" w:customStyle="1" w:styleId="WWNum20">
    <w:name w:val="WWNum20"/>
    <w:basedOn w:val="a2"/>
    <w:pPr>
      <w:numPr>
        <w:numId w:val="21"/>
      </w:numPr>
    </w:pPr>
  </w:style>
  <w:style w:type="numbering" w:customStyle="1" w:styleId="WWNum21">
    <w:name w:val="WWNum21"/>
    <w:basedOn w:val="a2"/>
    <w:pPr>
      <w:numPr>
        <w:numId w:val="22"/>
      </w:numPr>
    </w:pPr>
  </w:style>
  <w:style w:type="numbering" w:customStyle="1" w:styleId="WWNum22">
    <w:name w:val="WWNum22"/>
    <w:basedOn w:val="a2"/>
    <w:pPr>
      <w:numPr>
        <w:numId w:val="23"/>
      </w:numPr>
    </w:pPr>
  </w:style>
  <w:style w:type="numbering" w:customStyle="1" w:styleId="WWNum23">
    <w:name w:val="WWNum23"/>
    <w:basedOn w:val="a2"/>
    <w:pPr>
      <w:numPr>
        <w:numId w:val="24"/>
      </w:numPr>
    </w:pPr>
  </w:style>
  <w:style w:type="numbering" w:customStyle="1" w:styleId="WWNum24">
    <w:name w:val="WWNum24"/>
    <w:basedOn w:val="a2"/>
    <w:pPr>
      <w:numPr>
        <w:numId w:val="25"/>
      </w:numPr>
    </w:pPr>
  </w:style>
  <w:style w:type="numbering" w:customStyle="1" w:styleId="WWNum25">
    <w:name w:val="WWNum25"/>
    <w:basedOn w:val="a2"/>
    <w:pPr>
      <w:numPr>
        <w:numId w:val="26"/>
      </w:numPr>
    </w:pPr>
  </w:style>
  <w:style w:type="numbering" w:customStyle="1" w:styleId="WWNum26">
    <w:name w:val="WWNum26"/>
    <w:basedOn w:val="a2"/>
    <w:pPr>
      <w:numPr>
        <w:numId w:val="27"/>
      </w:numPr>
    </w:pPr>
  </w:style>
  <w:style w:type="numbering" w:customStyle="1" w:styleId="WWNum27">
    <w:name w:val="WWNum27"/>
    <w:basedOn w:val="a2"/>
    <w:pPr>
      <w:numPr>
        <w:numId w:val="28"/>
      </w:numPr>
    </w:pPr>
  </w:style>
  <w:style w:type="numbering" w:customStyle="1" w:styleId="WWNum28">
    <w:name w:val="WWNum28"/>
    <w:basedOn w:val="a2"/>
    <w:pPr>
      <w:numPr>
        <w:numId w:val="29"/>
      </w:numPr>
    </w:pPr>
  </w:style>
  <w:style w:type="numbering" w:customStyle="1" w:styleId="WWNum29">
    <w:name w:val="WWNum29"/>
    <w:basedOn w:val="a2"/>
    <w:pPr>
      <w:numPr>
        <w:numId w:val="30"/>
      </w:numPr>
    </w:pPr>
  </w:style>
  <w:style w:type="numbering" w:customStyle="1" w:styleId="WWNum30">
    <w:name w:val="WWNum30"/>
    <w:basedOn w:val="a2"/>
    <w:pPr>
      <w:numPr>
        <w:numId w:val="31"/>
      </w:numPr>
    </w:pPr>
  </w:style>
  <w:style w:type="numbering" w:customStyle="1" w:styleId="WWNum31">
    <w:name w:val="WWNum31"/>
    <w:basedOn w:val="a2"/>
    <w:pPr>
      <w:numPr>
        <w:numId w:val="32"/>
      </w:numPr>
    </w:pPr>
  </w:style>
  <w:style w:type="numbering" w:customStyle="1" w:styleId="WWNum32">
    <w:name w:val="WWNum32"/>
    <w:basedOn w:val="a2"/>
    <w:pPr>
      <w:numPr>
        <w:numId w:val="33"/>
      </w:numPr>
    </w:pPr>
  </w:style>
  <w:style w:type="numbering" w:customStyle="1" w:styleId="WWNum33">
    <w:name w:val="WWNum33"/>
    <w:basedOn w:val="a2"/>
    <w:pPr>
      <w:numPr>
        <w:numId w:val="34"/>
      </w:numPr>
    </w:pPr>
  </w:style>
  <w:style w:type="numbering" w:customStyle="1" w:styleId="WWNum34">
    <w:name w:val="WWNum34"/>
    <w:basedOn w:val="a2"/>
    <w:pPr>
      <w:numPr>
        <w:numId w:val="35"/>
      </w:numPr>
    </w:pPr>
  </w:style>
  <w:style w:type="numbering" w:customStyle="1" w:styleId="WWNum35">
    <w:name w:val="WWNum35"/>
    <w:basedOn w:val="a2"/>
    <w:pPr>
      <w:numPr>
        <w:numId w:val="36"/>
      </w:numPr>
    </w:pPr>
  </w:style>
  <w:style w:type="numbering" w:customStyle="1" w:styleId="WWNum36">
    <w:name w:val="WWNum36"/>
    <w:basedOn w:val="a2"/>
    <w:pPr>
      <w:numPr>
        <w:numId w:val="37"/>
      </w:numPr>
    </w:pPr>
  </w:style>
  <w:style w:type="numbering" w:customStyle="1" w:styleId="WWNum37">
    <w:name w:val="WWNum37"/>
    <w:basedOn w:val="a2"/>
    <w:pPr>
      <w:numPr>
        <w:numId w:val="38"/>
      </w:numPr>
    </w:pPr>
  </w:style>
  <w:style w:type="numbering" w:customStyle="1" w:styleId="WWNum38">
    <w:name w:val="WWNum38"/>
    <w:basedOn w:val="a2"/>
    <w:pPr>
      <w:numPr>
        <w:numId w:val="39"/>
      </w:numPr>
    </w:pPr>
  </w:style>
  <w:style w:type="numbering" w:customStyle="1" w:styleId="WWNum39">
    <w:name w:val="WWNum39"/>
    <w:basedOn w:val="a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3560</Words>
  <Characters>20292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DRSK</Company>
  <LinksUpToDate>false</LinksUpToDate>
  <CharactersWithSpaces>23805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Ромашенков Владимир Викторович</dc:creator>
  <cp:lastModifiedBy>Ирдуганова Ирина Николаевна</cp:lastModifiedBy>
  <cp:revision>4</cp:revision>
  <cp:lastPrinted>2023-03-28T00:00:00Z</cp:lastPrinted>
  <dcterms:created xsi:type="dcterms:W3CDTF">2024-02-16T06:56:00Z</dcterms:created>
  <dcterms:modified xsi:type="dcterms:W3CDTF">2024-02-16T07:05:00Z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